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19" w:rsidRDefault="00496319" w:rsidP="00496319">
      <w:pPr>
        <w:pStyle w:val="a6"/>
        <w:spacing w:after="0"/>
        <w:ind w:left="0" w:firstLine="709"/>
        <w:jc w:val="center"/>
        <w:rPr>
          <w:b/>
        </w:rPr>
      </w:pPr>
      <w:bookmarkStart w:id="0" w:name="_GoBack"/>
      <w:bookmarkEnd w:id="0"/>
      <w:r w:rsidRPr="00496319">
        <w:rPr>
          <w:b/>
        </w:rPr>
        <w:t>1.</w:t>
      </w:r>
    </w:p>
    <w:p w:rsidR="00496319" w:rsidRPr="00496319" w:rsidRDefault="00496319" w:rsidP="00496319">
      <w:pPr>
        <w:pStyle w:val="a6"/>
        <w:spacing w:after="0"/>
        <w:ind w:left="0" w:firstLine="709"/>
        <w:jc w:val="both"/>
      </w:pPr>
      <w:r w:rsidRPr="00496319">
        <w:t>Барабинской межрайонной прокуратурой проведена проверка соблюдения законодательства об охране здоровья граждан в части предупреждения распространения туберкулеза.</w:t>
      </w:r>
    </w:p>
    <w:p w:rsidR="00496319" w:rsidRPr="00496319" w:rsidRDefault="00496319" w:rsidP="00496319">
      <w:pPr>
        <w:ind w:firstLine="709"/>
        <w:jc w:val="both"/>
      </w:pPr>
      <w:r w:rsidRPr="00496319">
        <w:t>Федеральным законом от 18.06.2001 № 77-ФЗ «О предупреждении распространения туберкулеза в Российской Федерации»  установлено, что в целях предупреждения распространения туберкулеза  лица, находящиеся или находившиеся в контакте с больными туберкулезом, в соответствии с законодательством Российской Федерации проходят обследование в целях выявления туберкулеза.</w:t>
      </w:r>
    </w:p>
    <w:p w:rsidR="00496319" w:rsidRPr="00496319" w:rsidRDefault="00496319" w:rsidP="00496319">
      <w:pPr>
        <w:ind w:firstLine="709"/>
        <w:jc w:val="both"/>
      </w:pPr>
      <w:r w:rsidRPr="00496319">
        <w:t>Порядок и сроки проведения медицинских осмотров установлены   приказом Минздрава России от 21.03.2017 № 124н, в соответствии с которым  лица, освобожденные из мест отбывания наказания в виде лишения свободы, из мест содержания под стражей подлежат  профилактическим медицинским осмотрам   два раза в год в течение первых двух лет после освобождения.</w:t>
      </w:r>
    </w:p>
    <w:p w:rsidR="00496319" w:rsidRPr="00496319" w:rsidRDefault="00496319" w:rsidP="00496319">
      <w:pPr>
        <w:ind w:firstLine="709"/>
        <w:jc w:val="both"/>
      </w:pPr>
      <w:r w:rsidRPr="00496319">
        <w:t xml:space="preserve">Вопреки требованиям действующего законодательства  ряд граждан, освободившихся из мест лишения свободы, профилактические медицинские осмотры на предмет выявления у них туберкулеза не проходят, чем подвергают опасности жизнь и здоровье  окружающих людей в случае наличия у них данного заболевания. </w:t>
      </w:r>
    </w:p>
    <w:p w:rsidR="00496319" w:rsidRPr="00496319" w:rsidRDefault="00496319" w:rsidP="00496319">
      <w:pPr>
        <w:ind w:firstLine="709"/>
        <w:jc w:val="both"/>
      </w:pPr>
      <w:r w:rsidRPr="00496319">
        <w:t xml:space="preserve">В связи с неисполнением данной обязанности лицами, освободившимися из мест лишения свободы, прокурором в суд направлены 15  исковых заявлений с требованиями </w:t>
      </w:r>
      <w:proofErr w:type="gramStart"/>
      <w:r w:rsidRPr="00496319">
        <w:t>обязать</w:t>
      </w:r>
      <w:proofErr w:type="gramEnd"/>
      <w:r w:rsidRPr="00496319">
        <w:t xml:space="preserve"> указанных лиц  пройти в медицинской организации профилактический медицинский осмотр в целях выявления туберкулеза. В настоящее время судом рассмотрены 7 дел, требования прокурора удовлетворены.</w:t>
      </w:r>
    </w:p>
    <w:p w:rsidR="00496319" w:rsidRDefault="00496319" w:rsidP="00496319">
      <w:pPr>
        <w:ind w:right="-185"/>
        <w:jc w:val="both"/>
      </w:pPr>
    </w:p>
    <w:p w:rsidR="00496319" w:rsidRPr="00496319" w:rsidRDefault="00496319" w:rsidP="00496319">
      <w:pPr>
        <w:jc w:val="both"/>
        <w:rPr>
          <w:b/>
        </w:rPr>
      </w:pPr>
      <w:r w:rsidRPr="00496319">
        <w:rPr>
          <w:b/>
          <w:color w:val="000000"/>
        </w:rPr>
        <w:t>Старший помощник Барабинского межрайонного прокурора О.Ю. Ершова</w:t>
      </w:r>
    </w:p>
    <w:p w:rsidR="00496319" w:rsidRPr="00496319" w:rsidRDefault="00496319" w:rsidP="00496319">
      <w:pPr>
        <w:tabs>
          <w:tab w:val="left" w:pos="5580"/>
        </w:tabs>
        <w:spacing w:line="240" w:lineRule="exact"/>
        <w:ind w:firstLine="709"/>
        <w:jc w:val="center"/>
        <w:rPr>
          <w:b/>
          <w:color w:val="000000"/>
        </w:rPr>
      </w:pPr>
    </w:p>
    <w:p w:rsidR="00496319" w:rsidRDefault="00496319" w:rsidP="00496319">
      <w:pPr>
        <w:tabs>
          <w:tab w:val="left" w:pos="5580"/>
        </w:tabs>
        <w:spacing w:line="240" w:lineRule="exact"/>
        <w:ind w:firstLine="709"/>
        <w:jc w:val="center"/>
      </w:pPr>
      <w:r w:rsidRPr="00496319">
        <w:rPr>
          <w:b/>
          <w:color w:val="000000"/>
        </w:rPr>
        <w:t>2.</w:t>
      </w:r>
    </w:p>
    <w:p w:rsidR="00496319" w:rsidRPr="00496319" w:rsidRDefault="00496319" w:rsidP="00496319">
      <w:pPr>
        <w:tabs>
          <w:tab w:val="left" w:pos="5580"/>
        </w:tabs>
        <w:spacing w:line="240" w:lineRule="exact"/>
        <w:ind w:firstLine="709"/>
        <w:jc w:val="both"/>
      </w:pPr>
      <w:proofErr w:type="spellStart"/>
      <w:r w:rsidRPr="00496319">
        <w:t>И.о</w:t>
      </w:r>
      <w:proofErr w:type="spellEnd"/>
      <w:r w:rsidRPr="00496319">
        <w:t>. мирового судьи Барабинского судебного района Новосибирской области вынес обвинительный приговор по уголовному делу коррупционной направленности в отношении  47-летнего жителя г. Барабинска.</w:t>
      </w:r>
    </w:p>
    <w:p w:rsidR="00496319" w:rsidRPr="00496319" w:rsidRDefault="00496319" w:rsidP="00496319">
      <w:pPr>
        <w:ind w:firstLine="709"/>
        <w:jc w:val="both"/>
      </w:pPr>
      <w:r w:rsidRPr="00496319">
        <w:t xml:space="preserve">Он признан виновным в совершении преступления, предусмотренного ч.3 ст.30, ч.1 </w:t>
      </w:r>
      <w:r w:rsidRPr="00496319">
        <w:lastRenderedPageBreak/>
        <w:t xml:space="preserve">ст.291.2 УК РФ (покушение </w:t>
      </w:r>
      <w:r w:rsidRPr="00496319">
        <w:rPr>
          <w:rStyle w:val="blk"/>
        </w:rPr>
        <w:t>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w:t>
      </w:r>
      <w:r w:rsidRPr="00496319">
        <w:t>.</w:t>
      </w:r>
      <w:r w:rsidRPr="00496319">
        <w:tab/>
      </w:r>
    </w:p>
    <w:p w:rsidR="00496319" w:rsidRPr="00496319" w:rsidRDefault="00496319" w:rsidP="00496319">
      <w:pPr>
        <w:ind w:firstLine="709"/>
        <w:jc w:val="both"/>
      </w:pPr>
      <w:proofErr w:type="gramStart"/>
      <w:r w:rsidRPr="00496319">
        <w:t>Судом установлено, что 05 марта 2019 года, не желая быть привлеченным к ответственности за совершение административного правонарушения, предусмотренного ч. 1 ст. 14.17.1 КоАП РФ (р</w:t>
      </w:r>
      <w:r w:rsidRPr="00496319">
        <w:rPr>
          <w:rStyle w:val="blk"/>
        </w:rPr>
        <w:t xml:space="preserve">озничная продажа </w:t>
      </w:r>
      <w:r w:rsidRPr="00496319">
        <w:t>алкогольной продукции), гражданин предложил сотруднику МО МВД России «</w:t>
      </w:r>
      <w:proofErr w:type="spellStart"/>
      <w:r w:rsidRPr="00496319">
        <w:t>Барабинский</w:t>
      </w:r>
      <w:proofErr w:type="spellEnd"/>
      <w:r w:rsidRPr="00496319">
        <w:t>» лично передать взятку в виде денежных средств за совершение заведомо незаконных действий по укрывательству выявленного в отношении него административного правонарушения.</w:t>
      </w:r>
      <w:proofErr w:type="gramEnd"/>
      <w:r w:rsidRPr="00496319">
        <w:t xml:space="preserve"> На данное предложение сотрудник МО МВД России «</w:t>
      </w:r>
      <w:proofErr w:type="spellStart"/>
      <w:r w:rsidRPr="00496319">
        <w:t>Барабинский</w:t>
      </w:r>
      <w:proofErr w:type="spellEnd"/>
      <w:r w:rsidRPr="00496319">
        <w:t>» ответила отказом. 06 марта 2019 года подсудимый лично передал сотруднику МО МВД России «</w:t>
      </w:r>
      <w:proofErr w:type="spellStart"/>
      <w:r w:rsidRPr="00496319">
        <w:t>Барабинский</w:t>
      </w:r>
      <w:proofErr w:type="spellEnd"/>
      <w:r w:rsidRPr="00496319">
        <w:t>» денежные средства в сумме 10 000 рублей в качестве взятки, положив на рабочий стол. Однако сотрудником передаваемая взятка принята не была, в связи с чем, гражданин не смог реализовать свой преступный умысел до конца по независящим от него обстоятельствам.</w:t>
      </w:r>
    </w:p>
    <w:p w:rsidR="00496319" w:rsidRPr="00496319" w:rsidRDefault="00496319" w:rsidP="00496319">
      <w:pPr>
        <w:pStyle w:val="a4"/>
        <w:spacing w:after="0"/>
        <w:ind w:firstLine="709"/>
        <w:jc w:val="both"/>
      </w:pPr>
      <w:r w:rsidRPr="00496319">
        <w:t xml:space="preserve">Подсудимый в судебном заседании вину признал полностью.  Дело рассмотрено в особом порядке. </w:t>
      </w:r>
    </w:p>
    <w:p w:rsidR="00496319" w:rsidRPr="00496319" w:rsidRDefault="00496319" w:rsidP="00496319">
      <w:pPr>
        <w:ind w:firstLine="709"/>
        <w:jc w:val="both"/>
      </w:pPr>
      <w:r w:rsidRPr="00496319">
        <w:rPr>
          <w:color w:val="000000"/>
        </w:rPr>
        <w:t xml:space="preserve">Приговором </w:t>
      </w:r>
      <w:r w:rsidRPr="00496319">
        <w:t xml:space="preserve"> </w:t>
      </w:r>
      <w:proofErr w:type="spellStart"/>
      <w:r w:rsidRPr="00496319">
        <w:t>и.о</w:t>
      </w:r>
      <w:proofErr w:type="spellEnd"/>
      <w:r w:rsidRPr="00496319">
        <w:t xml:space="preserve">. мирового судьи Барабинского судебного района Новосибирской области подсудимый признан виновным в совершении преступления, предусмотренного ч.3 ст.30, ч.1 ст.291.2 УК </w:t>
      </w:r>
      <w:r w:rsidRPr="00496319">
        <w:rPr>
          <w:color w:val="000000"/>
        </w:rPr>
        <w:t>РФ</w:t>
      </w:r>
      <w:r w:rsidRPr="00496319">
        <w:t>, ему назначено наказание в виде  штрафа в размере 10 000 рублей.</w:t>
      </w:r>
    </w:p>
    <w:p w:rsidR="00496319" w:rsidRPr="00496319" w:rsidRDefault="00496319" w:rsidP="00496319">
      <w:pPr>
        <w:jc w:val="both"/>
      </w:pPr>
      <w:r w:rsidRPr="00496319">
        <w:t>Денежные средства в размере 10 000 рублей, являющиеся предметом взятки, были конфискованы в доход государства в соответствии с действующим уголовным законодательством.</w:t>
      </w:r>
    </w:p>
    <w:p w:rsidR="00496319" w:rsidRPr="00496319" w:rsidRDefault="00496319" w:rsidP="00496319">
      <w:pPr>
        <w:tabs>
          <w:tab w:val="left" w:pos="4427"/>
        </w:tabs>
        <w:ind w:right="-185" w:firstLine="709"/>
        <w:jc w:val="both"/>
      </w:pPr>
      <w:r w:rsidRPr="00496319">
        <w:tab/>
      </w:r>
    </w:p>
    <w:p w:rsidR="00496319" w:rsidRPr="00496319" w:rsidRDefault="00496319" w:rsidP="00496319">
      <w:pPr>
        <w:ind w:right="-185"/>
        <w:jc w:val="both"/>
        <w:rPr>
          <w:b/>
        </w:rPr>
      </w:pPr>
      <w:r w:rsidRPr="00496319">
        <w:rPr>
          <w:b/>
        </w:rPr>
        <w:t xml:space="preserve">Старший помощник Барабинского межрайонного прокурора  О.А.  Денисенко </w:t>
      </w:r>
    </w:p>
    <w:p w:rsidR="00496319" w:rsidRPr="00496319" w:rsidRDefault="00496319" w:rsidP="00496319">
      <w:pPr>
        <w:ind w:firstLine="709"/>
        <w:jc w:val="both"/>
      </w:pPr>
    </w:p>
    <w:p w:rsidR="00496319" w:rsidRDefault="00496319" w:rsidP="00496319">
      <w:pPr>
        <w:jc w:val="center"/>
        <w:rPr>
          <w:b/>
        </w:rPr>
      </w:pPr>
      <w:r w:rsidRPr="00496319">
        <w:rPr>
          <w:b/>
        </w:rPr>
        <w:t>3.</w:t>
      </w:r>
    </w:p>
    <w:p w:rsidR="00496319" w:rsidRPr="00496319" w:rsidRDefault="00496319" w:rsidP="00496319">
      <w:pPr>
        <w:jc w:val="both"/>
        <w:rPr>
          <w:b/>
        </w:rPr>
      </w:pPr>
      <w:r w:rsidRPr="00496319">
        <w:t xml:space="preserve">Приговором мирового судьи Барабинского судебного района Новосибирской области осужден житель </w:t>
      </w:r>
      <w:proofErr w:type="gramStart"/>
      <w:r w:rsidRPr="00496319">
        <w:t>с</w:t>
      </w:r>
      <w:proofErr w:type="gramEnd"/>
      <w:r w:rsidRPr="00496319">
        <w:t xml:space="preserve">. </w:t>
      </w:r>
      <w:proofErr w:type="gramStart"/>
      <w:r w:rsidRPr="00496319">
        <w:t>Новониколаевка</w:t>
      </w:r>
      <w:proofErr w:type="gramEnd"/>
      <w:r w:rsidRPr="00496319">
        <w:t xml:space="preserve"> Барабинского района, 1996  года рождения. Он признан виновным в совершении преступления, </w:t>
      </w:r>
      <w:r w:rsidRPr="00496319">
        <w:lastRenderedPageBreak/>
        <w:t>предусмотренного п. «в» ч.1 ст.256 Уголовного кодекса  РФ (незаконная добыча (вылов) водных биологических ресурсов, если это деяние совершено в местах нереста).</w:t>
      </w:r>
    </w:p>
    <w:p w:rsidR="00496319" w:rsidRPr="00496319" w:rsidRDefault="00496319" w:rsidP="00496319">
      <w:pPr>
        <w:ind w:firstLine="709"/>
        <w:jc w:val="both"/>
      </w:pPr>
      <w:proofErr w:type="gramStart"/>
      <w:r w:rsidRPr="00496319">
        <w:t xml:space="preserve">По приговору  мирового судьи  гражданин признан виновным в том, что 05 мая 2019  года в нарушение Правил рыболовства для Западно-Сибирского </w:t>
      </w:r>
      <w:proofErr w:type="spellStart"/>
      <w:r w:rsidRPr="00496319">
        <w:t>рыбохозяйственного</w:t>
      </w:r>
      <w:proofErr w:type="spellEnd"/>
      <w:r w:rsidRPr="00496319">
        <w:t xml:space="preserve"> бассейна, в местах нереста рыбы на озере Чаны в районе с. </w:t>
      </w:r>
      <w:proofErr w:type="spellStart"/>
      <w:r w:rsidRPr="00496319">
        <w:t>Бехтень</w:t>
      </w:r>
      <w:proofErr w:type="spellEnd"/>
      <w:r w:rsidRPr="00496319">
        <w:t xml:space="preserve"> Барабинского района Новосибирской области, используя ставную лесковую сеть, добыча рыбы которой запрещена, произвел вылов 5 экземпляров сазана, 9 экземпляров карася, причинив ущерб государству на сумму 13 750</w:t>
      </w:r>
      <w:proofErr w:type="gramEnd"/>
      <w:r w:rsidRPr="00496319">
        <w:t xml:space="preserve"> рублей. </w:t>
      </w:r>
    </w:p>
    <w:p w:rsidR="00496319" w:rsidRPr="00496319" w:rsidRDefault="00496319" w:rsidP="00496319">
      <w:pPr>
        <w:ind w:firstLine="709"/>
        <w:jc w:val="both"/>
      </w:pPr>
      <w:r w:rsidRPr="00496319">
        <w:tab/>
        <w:t xml:space="preserve">Мировой судья признал подсудимого виновным в совершении преступления, предусмотренного п. «в» ч.1 ст.256 УК РФ, и назначил ему наказание в виде штрафа в размере 5000 рублей. </w:t>
      </w:r>
    </w:p>
    <w:p w:rsidR="00496319" w:rsidRPr="00496319" w:rsidRDefault="00496319" w:rsidP="00496319">
      <w:pPr>
        <w:ind w:firstLine="709"/>
        <w:jc w:val="both"/>
      </w:pPr>
      <w:r w:rsidRPr="00496319">
        <w:tab/>
        <w:t>Причиненный ущерб в размере 13 750 рублей был возмещен виновным лицом добровольно в ходе предварительного расследования уголовного дела.</w:t>
      </w:r>
    </w:p>
    <w:p w:rsidR="00496319" w:rsidRPr="00496319" w:rsidRDefault="00496319" w:rsidP="00496319">
      <w:pPr>
        <w:ind w:firstLine="709"/>
        <w:jc w:val="both"/>
      </w:pPr>
      <w:r w:rsidRPr="00496319">
        <w:tab/>
      </w:r>
    </w:p>
    <w:p w:rsidR="00496319" w:rsidRPr="00496319" w:rsidRDefault="00496319" w:rsidP="00496319">
      <w:pPr>
        <w:jc w:val="both"/>
      </w:pPr>
      <w:r w:rsidRPr="00496319">
        <w:t>Старший помощник</w:t>
      </w:r>
      <w:r>
        <w:t xml:space="preserve"> </w:t>
      </w:r>
      <w:r w:rsidRPr="00496319">
        <w:t>Барабинского межрайонного прокурора О. А. Денисенко</w:t>
      </w:r>
    </w:p>
    <w:p w:rsidR="00496319" w:rsidRPr="00496319" w:rsidRDefault="00496319" w:rsidP="00496319">
      <w:pPr>
        <w:ind w:firstLine="709"/>
        <w:jc w:val="both"/>
      </w:pPr>
    </w:p>
    <w:p w:rsidR="00496319" w:rsidRDefault="00496319" w:rsidP="00496319">
      <w:pPr>
        <w:jc w:val="center"/>
        <w:rPr>
          <w:b/>
        </w:rPr>
      </w:pPr>
      <w:r w:rsidRPr="00496319">
        <w:rPr>
          <w:b/>
        </w:rPr>
        <w:t>4.</w:t>
      </w:r>
    </w:p>
    <w:p w:rsidR="00496319" w:rsidRPr="00496319" w:rsidRDefault="00496319" w:rsidP="00496319">
      <w:pPr>
        <w:jc w:val="both"/>
      </w:pPr>
      <w:r>
        <w:rPr>
          <w:b/>
        </w:rPr>
        <w:t xml:space="preserve"> </w:t>
      </w:r>
      <w:r w:rsidRPr="00496319">
        <w:t xml:space="preserve">Мировой судья Барабинского судебного района Новосибирской области вынес обвинительный приговор по уголовному делу в отношении 39-летнего жителя Барабинского района. Он признан виновным в совершении преступления, предусмотренного </w:t>
      </w:r>
      <w:proofErr w:type="spellStart"/>
      <w:r w:rsidRPr="00496319">
        <w:t>п.п</w:t>
      </w:r>
      <w:proofErr w:type="spellEnd"/>
      <w:r w:rsidRPr="00496319">
        <w:t xml:space="preserve">. «а, </w:t>
      </w:r>
      <w:proofErr w:type="gramStart"/>
      <w:r w:rsidRPr="00496319">
        <w:t>г</w:t>
      </w:r>
      <w:proofErr w:type="gramEnd"/>
      <w:r w:rsidRPr="00496319">
        <w:t>» ч.1 ст.258 УК РФ (незаконная охота, если это деяние совершено с причинением крупного ущерба, на особо охраняемой природной территории).</w:t>
      </w:r>
    </w:p>
    <w:p w:rsidR="00496319" w:rsidRPr="00496319" w:rsidRDefault="00496319" w:rsidP="00496319">
      <w:pPr>
        <w:ind w:firstLine="709"/>
        <w:jc w:val="both"/>
      </w:pPr>
      <w:r w:rsidRPr="00496319">
        <w:t>Суд установил, что  житель Барабинского района 07 апреля 2019 года на территории Государственного природного заказника федерального значения «</w:t>
      </w:r>
      <w:proofErr w:type="spellStart"/>
      <w:r w:rsidRPr="00496319">
        <w:t>Кирзинский</w:t>
      </w:r>
      <w:proofErr w:type="spellEnd"/>
      <w:r w:rsidRPr="00496319">
        <w:t xml:space="preserve">» на заливе </w:t>
      </w:r>
      <w:proofErr w:type="spellStart"/>
      <w:r w:rsidRPr="00496319">
        <w:t>Квашниха</w:t>
      </w:r>
      <w:proofErr w:type="spellEnd"/>
      <w:r w:rsidRPr="00496319">
        <w:t xml:space="preserve"> озера Чаны с целью незаконной добычи ондатры, выдолбил во льду лунки возле «хаток» ондатры, в которые установил </w:t>
      </w:r>
      <w:proofErr w:type="spellStart"/>
      <w:r w:rsidRPr="00496319">
        <w:t>мордушки</w:t>
      </w:r>
      <w:proofErr w:type="spellEnd"/>
      <w:r w:rsidRPr="00496319">
        <w:t xml:space="preserve"> с целью добычи животных. В результате чего незаконно добыл 31 особь ондатры, причинив своими действиями крупный ущерб государству на сумму 88 500 рублей.</w:t>
      </w:r>
    </w:p>
    <w:p w:rsidR="00496319" w:rsidRPr="00496319" w:rsidRDefault="00496319" w:rsidP="00496319">
      <w:pPr>
        <w:pStyle w:val="a4"/>
        <w:spacing w:after="0"/>
        <w:ind w:firstLine="709"/>
        <w:jc w:val="both"/>
      </w:pPr>
      <w:r w:rsidRPr="00496319">
        <w:t xml:space="preserve">Подсудимый вину признал полностью, дело рассмотрено в особом порядке. </w:t>
      </w:r>
    </w:p>
    <w:p w:rsidR="00496319" w:rsidRPr="00496319" w:rsidRDefault="00496319" w:rsidP="00496319">
      <w:pPr>
        <w:pStyle w:val="a4"/>
        <w:spacing w:after="0"/>
        <w:ind w:firstLine="709"/>
        <w:jc w:val="both"/>
      </w:pPr>
      <w:r w:rsidRPr="00496319">
        <w:rPr>
          <w:color w:val="000000"/>
        </w:rPr>
        <w:t>Приговором м</w:t>
      </w:r>
      <w:r w:rsidRPr="00496319">
        <w:t xml:space="preserve">ирового судьи Барабинского судебного района Новосибирской области виновному лицу по </w:t>
      </w:r>
      <w:proofErr w:type="spellStart"/>
      <w:r w:rsidRPr="00496319">
        <w:t>п.п</w:t>
      </w:r>
      <w:proofErr w:type="spellEnd"/>
      <w:r w:rsidRPr="00496319">
        <w:t xml:space="preserve">. «а, </w:t>
      </w:r>
      <w:proofErr w:type="gramStart"/>
      <w:r w:rsidRPr="00496319">
        <w:t>г</w:t>
      </w:r>
      <w:proofErr w:type="gramEnd"/>
      <w:r w:rsidRPr="00496319">
        <w:t>» ч.1 ст.258 УК РФ назначено наказание в виде 1 года исправительных работ с удержанием из заработка 5% в доход государства условно.</w:t>
      </w:r>
    </w:p>
    <w:p w:rsidR="00496319" w:rsidRPr="00496319" w:rsidRDefault="00496319" w:rsidP="00496319">
      <w:pPr>
        <w:pStyle w:val="a4"/>
        <w:spacing w:after="0"/>
        <w:ind w:firstLine="709"/>
        <w:jc w:val="both"/>
      </w:pPr>
      <w:r w:rsidRPr="00496319">
        <w:t>Материальный ущерб, причиненный государству в результате незаконной охоты, возмещен подсудимым в размере 88 500 рублей добровольно в ходе предварительного расследования уголовного дела.</w:t>
      </w:r>
    </w:p>
    <w:p w:rsidR="00496319" w:rsidRPr="00496319" w:rsidRDefault="00496319" w:rsidP="00496319">
      <w:pPr>
        <w:ind w:firstLine="709"/>
        <w:jc w:val="both"/>
      </w:pPr>
      <w:r w:rsidRPr="00496319">
        <w:tab/>
        <w:t xml:space="preserve"> </w:t>
      </w:r>
    </w:p>
    <w:p w:rsidR="00496319" w:rsidRPr="00496319" w:rsidRDefault="00496319" w:rsidP="00496319">
      <w:pPr>
        <w:jc w:val="both"/>
        <w:rPr>
          <w:b/>
        </w:rPr>
      </w:pPr>
      <w:r w:rsidRPr="00496319">
        <w:rPr>
          <w:b/>
        </w:rPr>
        <w:t>Старший помощник Барабинского межрайонного прокурора    О. А. Денисенко</w:t>
      </w:r>
    </w:p>
    <w:p w:rsidR="00496319" w:rsidRPr="00496319" w:rsidRDefault="00496319" w:rsidP="00496319">
      <w:pPr>
        <w:tabs>
          <w:tab w:val="left" w:pos="5580"/>
        </w:tabs>
        <w:spacing w:line="240" w:lineRule="exact"/>
        <w:ind w:firstLine="709"/>
        <w:jc w:val="both"/>
      </w:pPr>
    </w:p>
    <w:p w:rsidR="00496319" w:rsidRDefault="00496319" w:rsidP="00496319">
      <w:pPr>
        <w:jc w:val="center"/>
        <w:rPr>
          <w:b/>
        </w:rPr>
      </w:pPr>
      <w:r>
        <w:rPr>
          <w:b/>
        </w:rPr>
        <w:t>5.</w:t>
      </w:r>
    </w:p>
    <w:p w:rsidR="00496319" w:rsidRPr="00496319" w:rsidRDefault="00496319" w:rsidP="00496319">
      <w:pPr>
        <w:jc w:val="both"/>
      </w:pPr>
      <w:r>
        <w:rPr>
          <w:b/>
        </w:rPr>
        <w:t xml:space="preserve"> </w:t>
      </w:r>
      <w:r w:rsidRPr="00496319">
        <w:t>Заместитель Барабинского межрайонного прокурора Александр Девятов утвердил обвинительное заключение по уголовному делу в отношении 46-летнего бывшего главы администрации  г. Барабинска. Он обвиняется в совершении преступления, предусмотренного  ч.1 ст.286 УК РФ (с</w:t>
      </w:r>
      <w:r w:rsidRPr="00496319">
        <w:rPr>
          <w:rStyle w:val="blk"/>
        </w:rPr>
        <w:t xml:space="preserve">овершение должностным лицом действий, </w:t>
      </w:r>
      <w:hyperlink r:id="rId7" w:anchor="dst100046" w:history="1">
        <w:r w:rsidRPr="00496319">
          <w:rPr>
            <w:rStyle w:val="a3"/>
          </w:rPr>
          <w:t>явно</w:t>
        </w:r>
      </w:hyperlink>
      <w:r w:rsidRPr="00496319">
        <w:rPr>
          <w:rStyle w:val="blk"/>
        </w:rPr>
        <w:t xml:space="preserve"> выходящих за пределы его полномочий и повлекших существенное нарушение прав и законных интересов граждан и организаций, охраняемых законом интересов общества и государства</w:t>
      </w:r>
      <w:r w:rsidRPr="00496319">
        <w:t>).</w:t>
      </w:r>
    </w:p>
    <w:p w:rsidR="00496319" w:rsidRPr="00496319" w:rsidRDefault="00496319" w:rsidP="00496319">
      <w:pPr>
        <w:ind w:firstLine="709"/>
        <w:jc w:val="both"/>
      </w:pPr>
      <w:r w:rsidRPr="00496319">
        <w:t>По версии следствия, глава администрации города Барабинска при реализации региональной адресной программы Новосибирской области по переселению граждан из аварийного жилищного фонда выдал ООО СК «</w:t>
      </w:r>
      <w:proofErr w:type="spellStart"/>
      <w:r w:rsidRPr="00496319">
        <w:t>Дисан</w:t>
      </w:r>
      <w:proofErr w:type="spellEnd"/>
      <w:r w:rsidRPr="00496319">
        <w:t>» разрешение на строительство многоквартирного жилого дома без необходимого пакета проектной документации.</w:t>
      </w:r>
    </w:p>
    <w:p w:rsidR="00496319" w:rsidRPr="00496319" w:rsidRDefault="00496319" w:rsidP="00496319">
      <w:pPr>
        <w:ind w:firstLine="709"/>
        <w:jc w:val="both"/>
      </w:pPr>
      <w:r w:rsidRPr="00496319">
        <w:t>Затем в процессе строительства надлежащий контроль выполняемых строительно-монтажных работ, как муниципальный заказчик не осуществлял, при нарушении сроков строительства со стороны застройщика не принял меры к расторжению контракта.</w:t>
      </w:r>
    </w:p>
    <w:p w:rsidR="00496319" w:rsidRPr="00496319" w:rsidRDefault="00496319" w:rsidP="00496319">
      <w:pPr>
        <w:ind w:firstLine="709"/>
        <w:jc w:val="both"/>
      </w:pPr>
      <w:r w:rsidRPr="00496319">
        <w:t xml:space="preserve"> Кроме того, зная о наличии строительных дефектов здания, глава администрации выдал разрешение на ввод его в эксплуатацию, а затем принял в муниципальную собственность объекты строительства – 19 квартир, которые передал подлежащим расселению из ветхого и аварийного жилья гражданам.</w:t>
      </w:r>
    </w:p>
    <w:p w:rsidR="00496319" w:rsidRPr="00496319" w:rsidRDefault="00496319" w:rsidP="00496319">
      <w:pPr>
        <w:ind w:firstLine="709"/>
        <w:jc w:val="both"/>
      </w:pPr>
      <w:r w:rsidRPr="00496319">
        <w:t>В ходе расследования после проведения строительных экспертиз в апреле 2019 года заключением межведомственной комиссии администрации Новосибирской области указанный дом признан аварийным и подлежащим реконструкции.</w:t>
      </w:r>
    </w:p>
    <w:p w:rsidR="00496319" w:rsidRPr="00496319" w:rsidRDefault="00496319" w:rsidP="00496319">
      <w:pPr>
        <w:ind w:firstLine="709"/>
        <w:jc w:val="both"/>
      </w:pPr>
      <w:r w:rsidRPr="00496319">
        <w:t>В результате указанных действий бюджету г. Барабинска причинен ущерб на сумму более 14, 6 млн. рулей и существенно нарушены права граждан, переселенных из аварийного жилищного фонда и получивших квартиры, непригодные для проживания.</w:t>
      </w:r>
    </w:p>
    <w:p w:rsidR="00496319" w:rsidRPr="00496319" w:rsidRDefault="00496319" w:rsidP="00496319">
      <w:pPr>
        <w:ind w:firstLine="709"/>
        <w:jc w:val="both"/>
      </w:pPr>
      <w:r w:rsidRPr="00496319">
        <w:t>Прокурором предъявлено исковое заявление к обвиняемому в интересах муниципального образования г. Барабинска на сумму 14 673 117 рублей 73 копейки.</w:t>
      </w:r>
    </w:p>
    <w:p w:rsidR="00496319" w:rsidRPr="00496319" w:rsidRDefault="00496319" w:rsidP="00496319">
      <w:pPr>
        <w:ind w:firstLine="709"/>
        <w:jc w:val="both"/>
      </w:pPr>
      <w:r w:rsidRPr="00496319">
        <w:t xml:space="preserve">Уголовное дело направлено для рассмотрения в </w:t>
      </w:r>
      <w:proofErr w:type="spellStart"/>
      <w:r w:rsidRPr="00496319">
        <w:t>Барабинский</w:t>
      </w:r>
      <w:proofErr w:type="spellEnd"/>
      <w:r w:rsidRPr="00496319">
        <w:t xml:space="preserve"> районный суд Новосибирской области для рассмотрения.</w:t>
      </w:r>
    </w:p>
    <w:p w:rsidR="00496319" w:rsidRPr="00496319" w:rsidRDefault="00496319" w:rsidP="00496319">
      <w:pPr>
        <w:ind w:firstLine="709"/>
        <w:jc w:val="both"/>
      </w:pPr>
    </w:p>
    <w:p w:rsidR="00496319" w:rsidRPr="00496319" w:rsidRDefault="00496319" w:rsidP="00496319">
      <w:pPr>
        <w:jc w:val="both"/>
      </w:pPr>
      <w:r w:rsidRPr="00496319">
        <w:t xml:space="preserve">Помощник Барабинского </w:t>
      </w:r>
      <w:r>
        <w:t xml:space="preserve">межрайонного прокурора   </w:t>
      </w:r>
      <w:r w:rsidRPr="00496319">
        <w:t xml:space="preserve">О.В. </w:t>
      </w:r>
      <w:proofErr w:type="spellStart"/>
      <w:r w:rsidRPr="00496319">
        <w:t>Мамека</w:t>
      </w:r>
      <w:proofErr w:type="spellEnd"/>
      <w:r w:rsidRPr="00496319">
        <w:t xml:space="preserve">        </w:t>
      </w:r>
    </w:p>
    <w:p w:rsidR="00496319" w:rsidRDefault="00496319" w:rsidP="00496319">
      <w:pPr>
        <w:ind w:firstLine="709"/>
        <w:jc w:val="center"/>
        <w:rPr>
          <w:b/>
        </w:rPr>
      </w:pPr>
    </w:p>
    <w:p w:rsidR="00496319" w:rsidRPr="00496319" w:rsidRDefault="00496319" w:rsidP="00496319">
      <w:pPr>
        <w:ind w:firstLine="709"/>
        <w:jc w:val="center"/>
        <w:rPr>
          <w:b/>
        </w:rPr>
      </w:pPr>
      <w:r w:rsidRPr="00496319">
        <w:rPr>
          <w:b/>
        </w:rPr>
        <w:t>6.</w:t>
      </w:r>
    </w:p>
    <w:p w:rsidR="00496319" w:rsidRPr="00496319" w:rsidRDefault="00496319" w:rsidP="00496319">
      <w:pPr>
        <w:ind w:firstLine="709"/>
        <w:jc w:val="both"/>
      </w:pPr>
      <w:r w:rsidRPr="00496319">
        <w:t>Барабинской межрайонной прокуратурой проведена проверка по материалам, поступившим из МО МВД России «</w:t>
      </w:r>
      <w:proofErr w:type="spellStart"/>
      <w:r w:rsidRPr="00496319">
        <w:t>Барабинский</w:t>
      </w:r>
      <w:proofErr w:type="spellEnd"/>
      <w:r w:rsidRPr="00496319">
        <w:t xml:space="preserve">»  по заявлениям 2 жительниц города Барабинска,  по факту оскорбления.  </w:t>
      </w:r>
      <w:bookmarkStart w:id="1" w:name="p540"/>
      <w:bookmarkEnd w:id="1"/>
    </w:p>
    <w:p w:rsidR="00496319" w:rsidRPr="00496319" w:rsidRDefault="00496319" w:rsidP="00496319">
      <w:pPr>
        <w:ind w:firstLine="709"/>
        <w:jc w:val="both"/>
      </w:pPr>
      <w:r w:rsidRPr="00496319">
        <w:t>В ходе проверки установлено, что женщины оскорбили друг друга нецензурной бранью. В связи с чем, прокурором в отношении обеих женщин вынесены постановления о возбуждении дел об административном правонарушении по ч.1 ст. 5.61 КоАП РФ (оскорбление, то есть унижение чести и достоинства другого лица, выраженное в неприличной форме).</w:t>
      </w:r>
    </w:p>
    <w:p w:rsidR="00496319" w:rsidRPr="00496319" w:rsidRDefault="00496319" w:rsidP="00496319">
      <w:pPr>
        <w:ind w:firstLine="709"/>
        <w:jc w:val="both"/>
      </w:pPr>
      <w:r w:rsidRPr="00496319">
        <w:t xml:space="preserve">Постановления прокурора  рассмотрены мировым судьей  Барабинского судебного района, виновные лица привлечены к административной  ответственности в виде штрафа по 1 000 рублей каждая. </w:t>
      </w:r>
    </w:p>
    <w:p w:rsidR="00496319" w:rsidRPr="00496319" w:rsidRDefault="00496319" w:rsidP="00496319">
      <w:pPr>
        <w:ind w:firstLine="709"/>
        <w:jc w:val="both"/>
      </w:pPr>
    </w:p>
    <w:p w:rsidR="00496319" w:rsidRPr="00496319" w:rsidRDefault="00496319" w:rsidP="00496319">
      <w:pPr>
        <w:jc w:val="both"/>
        <w:rPr>
          <w:b/>
        </w:rPr>
      </w:pPr>
      <w:r w:rsidRPr="00496319">
        <w:rPr>
          <w:b/>
        </w:rPr>
        <w:t xml:space="preserve">Помощник Барабинского межрайонного прокурора О.В. </w:t>
      </w:r>
      <w:proofErr w:type="spellStart"/>
      <w:r w:rsidRPr="00496319">
        <w:rPr>
          <w:b/>
        </w:rPr>
        <w:t>Мамека</w:t>
      </w:r>
      <w:proofErr w:type="spellEnd"/>
      <w:r w:rsidRPr="00496319">
        <w:rPr>
          <w:b/>
        </w:rPr>
        <w:t xml:space="preserve">        </w:t>
      </w:r>
    </w:p>
    <w:p w:rsidR="00496319" w:rsidRPr="00496319" w:rsidRDefault="00496319" w:rsidP="00496319">
      <w:pPr>
        <w:ind w:firstLine="709"/>
        <w:jc w:val="both"/>
      </w:pPr>
    </w:p>
    <w:p w:rsidR="00496319" w:rsidRPr="00496319" w:rsidRDefault="00496319" w:rsidP="00496319">
      <w:pPr>
        <w:ind w:firstLine="709"/>
        <w:jc w:val="center"/>
        <w:rPr>
          <w:b/>
        </w:rPr>
      </w:pPr>
      <w:r w:rsidRPr="00496319">
        <w:rPr>
          <w:b/>
        </w:rPr>
        <w:t>7.</w:t>
      </w:r>
    </w:p>
    <w:p w:rsidR="00496319" w:rsidRPr="00496319" w:rsidRDefault="00496319" w:rsidP="00496319">
      <w:pPr>
        <w:ind w:firstLine="709"/>
        <w:jc w:val="both"/>
      </w:pPr>
      <w:r w:rsidRPr="00496319">
        <w:t>В июле 2019 года Барабинской межрайонной прокуратурой проведена проверка соблюдения трудовых прав несовершеннолетних работников.</w:t>
      </w:r>
    </w:p>
    <w:p w:rsidR="00496319" w:rsidRPr="00496319" w:rsidRDefault="00496319" w:rsidP="00496319">
      <w:pPr>
        <w:ind w:firstLine="709"/>
        <w:jc w:val="both"/>
      </w:pPr>
      <w:r w:rsidRPr="00496319">
        <w:t xml:space="preserve"> По результатам проверки установлено, что работодателями г. Барабинска и Барабинского района допускаются нарушения трудового законодательства при трудоустройстве и осуществлении трудовой деятельности несовершеннолетними работниками, в том числе об охране труда.</w:t>
      </w:r>
    </w:p>
    <w:p w:rsidR="00496319" w:rsidRPr="00496319" w:rsidRDefault="00496319" w:rsidP="00496319">
      <w:pPr>
        <w:ind w:firstLine="709"/>
        <w:jc w:val="both"/>
      </w:pPr>
      <w:r w:rsidRPr="00496319">
        <w:t>Так, в МКОУ Новониколаевской СОШ  на несовершеннолетних работников не заведены личные карточки учета выдачи средств индивидуальной защиты.</w:t>
      </w:r>
    </w:p>
    <w:p w:rsidR="00496319" w:rsidRPr="00496319" w:rsidRDefault="00496319" w:rsidP="00496319">
      <w:pPr>
        <w:ind w:firstLine="709"/>
        <w:jc w:val="both"/>
      </w:pPr>
      <w:r w:rsidRPr="00496319">
        <w:t>Также в нарушение ст.291 ТК РФ, предусматривающей предоставление работникам, заключившим трудовой договор на срок до двух месяцев, оплачиваемых отпусков или выплату компенсации при увольнении из расчета два рабочих дня за месяц работы, компенсация за неиспользованный отпуск была оплачена лишь за 1 день вместо 2.</w:t>
      </w:r>
    </w:p>
    <w:p w:rsidR="00496319" w:rsidRPr="00496319" w:rsidRDefault="00496319" w:rsidP="00496319">
      <w:pPr>
        <w:ind w:firstLine="709"/>
        <w:jc w:val="both"/>
      </w:pPr>
      <w:r w:rsidRPr="00496319">
        <w:t xml:space="preserve">В МКОУ Новоспасская СОШ трудовые договоры с несовершеннолетними работниками не содержали всех предусмотренных Трудовым кодексом РФ обязательных условий. </w:t>
      </w:r>
    </w:p>
    <w:p w:rsidR="00496319" w:rsidRPr="00496319" w:rsidRDefault="00496319" w:rsidP="00496319">
      <w:pPr>
        <w:ind w:firstLine="709"/>
        <w:jc w:val="both"/>
      </w:pPr>
      <w:r w:rsidRPr="00496319">
        <w:t xml:space="preserve">В МБОУ СОШ № 93 г. Барабинска работодателем не соблюдались установленные трудовыми договорами сроки выплаты заработной платы несовершеннолетним работникам. Аналогичные нарушения законодательства выявлены в МКОУ </w:t>
      </w:r>
      <w:proofErr w:type="spellStart"/>
      <w:r w:rsidRPr="00496319">
        <w:t>Таскаевская</w:t>
      </w:r>
      <w:proofErr w:type="spellEnd"/>
      <w:r w:rsidRPr="00496319">
        <w:t xml:space="preserve"> СОШ.</w:t>
      </w:r>
    </w:p>
    <w:p w:rsidR="00496319" w:rsidRPr="00496319" w:rsidRDefault="00496319" w:rsidP="00496319">
      <w:pPr>
        <w:ind w:firstLine="709"/>
        <w:jc w:val="both"/>
      </w:pPr>
      <w:r w:rsidRPr="00496319">
        <w:t xml:space="preserve">Также работодателями допускаются нарушения при ведении журналов инструктажей, трудовые договоры с работниками в возрасте до 15 лет работодатели заключаются без согласия одного из родителей. </w:t>
      </w:r>
    </w:p>
    <w:p w:rsidR="00496319" w:rsidRPr="00496319" w:rsidRDefault="00496319" w:rsidP="00496319">
      <w:pPr>
        <w:ind w:firstLine="709"/>
        <w:jc w:val="both"/>
      </w:pPr>
      <w:r w:rsidRPr="00496319">
        <w:t xml:space="preserve">По результатам настоящей проверки Барабинским межрайонным прокурором в адрес 4 работодателей внесены представления об устранении нарушений трудового законодательства (2 рассмотрены и удовлетворены, 1 должностное лицо привлечено к дисциплинарной ответственности в виде замечания, 2 – находятся на рассмотрении). </w:t>
      </w:r>
    </w:p>
    <w:p w:rsidR="00496319" w:rsidRPr="00496319" w:rsidRDefault="00496319" w:rsidP="00496319">
      <w:pPr>
        <w:ind w:firstLine="709"/>
        <w:jc w:val="both"/>
      </w:pPr>
      <w:r w:rsidRPr="00496319">
        <w:t>Также по фактам нарушения трудового законодательства прокурором в отношении работодателей вынесено 2 постановления о возбуждении дел об административных правонарушениях по ч.6 ст.5.27 КоАП РФ и по ч.1 ст.5.27.1 КоАП РФ, которые находятся на рассмотрении.</w:t>
      </w:r>
    </w:p>
    <w:p w:rsidR="00496319" w:rsidRPr="00496319" w:rsidRDefault="00496319" w:rsidP="00496319">
      <w:pPr>
        <w:jc w:val="both"/>
        <w:rPr>
          <w:b/>
        </w:rPr>
      </w:pPr>
      <w:r w:rsidRPr="00496319">
        <w:rPr>
          <w:b/>
        </w:rPr>
        <w:t>Помощник Барабинского межрайонного прокурора</w:t>
      </w:r>
      <w:r w:rsidRPr="00496319">
        <w:rPr>
          <w:b/>
        </w:rPr>
        <w:tab/>
      </w:r>
      <w:proofErr w:type="spellStart"/>
      <w:r w:rsidRPr="00496319">
        <w:rPr>
          <w:b/>
        </w:rPr>
        <w:t>Панурова</w:t>
      </w:r>
      <w:proofErr w:type="spellEnd"/>
      <w:r w:rsidRPr="00496319">
        <w:rPr>
          <w:b/>
        </w:rPr>
        <w:t xml:space="preserve"> В.Е.</w:t>
      </w:r>
    </w:p>
    <w:p w:rsidR="00496319" w:rsidRPr="00496319" w:rsidRDefault="00496319" w:rsidP="00496319">
      <w:pPr>
        <w:pStyle w:val="2"/>
        <w:spacing w:before="0"/>
        <w:ind w:firstLine="709"/>
        <w:jc w:val="center"/>
        <w:rPr>
          <w:rFonts w:ascii="Times New Roman" w:hAnsi="Times New Roman" w:cs="Times New Roman"/>
          <w:color w:val="auto"/>
          <w:sz w:val="24"/>
          <w:szCs w:val="24"/>
        </w:rPr>
      </w:pPr>
      <w:r w:rsidRPr="00496319">
        <w:rPr>
          <w:rFonts w:ascii="Times New Roman" w:hAnsi="Times New Roman" w:cs="Times New Roman"/>
          <w:color w:val="auto"/>
          <w:sz w:val="24"/>
          <w:szCs w:val="24"/>
        </w:rPr>
        <w:t>8. Всероссийский день приема предпринимателей.</w:t>
      </w:r>
    </w:p>
    <w:p w:rsidR="00496319" w:rsidRPr="00496319" w:rsidRDefault="00496319" w:rsidP="00496319">
      <w:pPr>
        <w:pStyle w:val="2"/>
        <w:tabs>
          <w:tab w:val="left" w:pos="2358"/>
        </w:tabs>
        <w:spacing w:before="0"/>
        <w:ind w:firstLine="709"/>
        <w:jc w:val="both"/>
        <w:rPr>
          <w:rFonts w:ascii="Times New Roman" w:hAnsi="Times New Roman" w:cs="Times New Roman"/>
          <w:color w:val="auto"/>
          <w:sz w:val="24"/>
          <w:szCs w:val="24"/>
        </w:rPr>
      </w:pPr>
      <w:r w:rsidRPr="00496319">
        <w:rPr>
          <w:rFonts w:ascii="Times New Roman" w:hAnsi="Times New Roman" w:cs="Times New Roman"/>
          <w:color w:val="auto"/>
          <w:sz w:val="24"/>
          <w:szCs w:val="24"/>
        </w:rPr>
        <w:tab/>
      </w:r>
    </w:p>
    <w:p w:rsidR="00496319" w:rsidRPr="00496319" w:rsidRDefault="00496319" w:rsidP="00496319">
      <w:pPr>
        <w:ind w:firstLine="709"/>
        <w:jc w:val="both"/>
      </w:pPr>
      <w:r w:rsidRPr="00496319">
        <w:t xml:space="preserve">Генеральный прокурор РФ Юрий </w:t>
      </w:r>
      <w:hyperlink r:id="rId8" w:history="1">
        <w:r w:rsidRPr="00496319">
          <w:rPr>
            <w:rStyle w:val="a3"/>
          </w:rPr>
          <w:t>Чайка</w:t>
        </w:r>
      </w:hyperlink>
      <w:r w:rsidRPr="00496319">
        <w:t xml:space="preserve"> издал распоряжение о проведении в органах </w:t>
      </w:r>
      <w:hyperlink r:id="rId9" w:history="1">
        <w:r w:rsidRPr="00496319">
          <w:rPr>
            <w:rStyle w:val="a3"/>
          </w:rPr>
          <w:t>прокуратуры</w:t>
        </w:r>
      </w:hyperlink>
      <w:r w:rsidRPr="00496319">
        <w:t xml:space="preserve"> РФ Всероссийского дня приема предпринимателей.</w:t>
      </w:r>
    </w:p>
    <w:p w:rsidR="00496319" w:rsidRPr="00496319" w:rsidRDefault="00496319" w:rsidP="00496319">
      <w:pPr>
        <w:ind w:firstLine="709"/>
        <w:jc w:val="both"/>
        <w:rPr>
          <w:b/>
        </w:rPr>
      </w:pPr>
      <w:r w:rsidRPr="00496319">
        <w:t xml:space="preserve">В Барабинской межрайонной прокуратуре каждый первый вторник месяца в рабочее время (с 09.00 ч. до 18.00 ч.) проводится Всероссийский день приема предпринимателей. </w:t>
      </w:r>
      <w:r w:rsidRPr="00496319">
        <w:rPr>
          <w:b/>
        </w:rPr>
        <w:t>Следующий день приема – 03.09.2019.</w:t>
      </w:r>
    </w:p>
    <w:p w:rsidR="00496319" w:rsidRPr="00496319" w:rsidRDefault="00496319" w:rsidP="00496319">
      <w:pPr>
        <w:ind w:firstLine="709"/>
        <w:jc w:val="both"/>
      </w:pPr>
      <w:r w:rsidRPr="00496319">
        <w:t>Местом проведения является помещение Барабинской межрайонной прокуратуры по адресу: г. Барабинск, ул. Комарова 23 «а».</w:t>
      </w:r>
    </w:p>
    <w:p w:rsidR="00496319" w:rsidRPr="00496319" w:rsidRDefault="00496319" w:rsidP="00496319">
      <w:pPr>
        <w:ind w:firstLine="709"/>
        <w:jc w:val="both"/>
      </w:pPr>
      <w:r w:rsidRPr="00496319">
        <w:t>Цель проведения данного приема - оказание субъектам предпринимательской деятельности помощи по правовым вопросам и реализация права предпринимателей на личное обращение в органы прокуратуры.</w:t>
      </w:r>
    </w:p>
    <w:p w:rsidR="00496319" w:rsidRPr="00496319" w:rsidRDefault="00496319" w:rsidP="00496319">
      <w:pPr>
        <w:tabs>
          <w:tab w:val="left" w:pos="1633"/>
        </w:tabs>
        <w:ind w:firstLine="709"/>
        <w:jc w:val="both"/>
        <w:rPr>
          <w:color w:val="000000"/>
        </w:rPr>
      </w:pPr>
      <w:r w:rsidRPr="00496319">
        <w:rPr>
          <w:color w:val="000000"/>
        </w:rPr>
        <w:tab/>
      </w:r>
    </w:p>
    <w:p w:rsidR="00496319" w:rsidRPr="00496319" w:rsidRDefault="00496319" w:rsidP="00496319">
      <w:pPr>
        <w:spacing w:line="240" w:lineRule="exact"/>
        <w:ind w:firstLine="709"/>
        <w:jc w:val="both"/>
        <w:rPr>
          <w:b/>
        </w:rPr>
      </w:pPr>
      <w:proofErr w:type="spellStart"/>
      <w:r w:rsidRPr="00496319">
        <w:rPr>
          <w:b/>
        </w:rPr>
        <w:t>И.о</w:t>
      </w:r>
      <w:proofErr w:type="spellEnd"/>
      <w:r w:rsidRPr="00496319">
        <w:rPr>
          <w:b/>
        </w:rPr>
        <w:t xml:space="preserve">. Барабинского межрайонного  прокурора младший советник юстиции                                                            И.В. </w:t>
      </w:r>
      <w:proofErr w:type="spellStart"/>
      <w:r w:rsidRPr="00496319">
        <w:rPr>
          <w:b/>
        </w:rPr>
        <w:t>Маморцев</w:t>
      </w:r>
      <w:proofErr w:type="spellEnd"/>
    </w:p>
    <w:p w:rsidR="00496319" w:rsidRPr="00496319" w:rsidRDefault="00496319" w:rsidP="00496319">
      <w:pPr>
        <w:spacing w:line="240" w:lineRule="exact"/>
        <w:ind w:firstLine="709"/>
        <w:jc w:val="both"/>
      </w:pPr>
    </w:p>
    <w:p w:rsidR="00297757" w:rsidRPr="00496319" w:rsidRDefault="00297757" w:rsidP="00496319">
      <w:pPr>
        <w:ind w:firstLine="709"/>
      </w:pPr>
    </w:p>
    <w:sectPr w:rsidR="00297757" w:rsidRPr="00496319" w:rsidSect="00496319">
      <w:type w:val="continuous"/>
      <w:pgSz w:w="11906" w:h="16838"/>
      <w:pgMar w:top="1134" w:right="850" w:bottom="1134" w:left="567" w:header="708" w:footer="708"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10" w:rsidRDefault="00CF5610" w:rsidP="00496319">
      <w:r>
        <w:separator/>
      </w:r>
    </w:p>
  </w:endnote>
  <w:endnote w:type="continuationSeparator" w:id="0">
    <w:p w:rsidR="00CF5610" w:rsidRDefault="00CF5610" w:rsidP="0049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10" w:rsidRDefault="00CF5610" w:rsidP="00496319">
      <w:r>
        <w:separator/>
      </w:r>
    </w:p>
  </w:footnote>
  <w:footnote w:type="continuationSeparator" w:id="0">
    <w:p w:rsidR="00CF5610" w:rsidRDefault="00CF5610" w:rsidP="00496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1B"/>
    <w:rsid w:val="00297757"/>
    <w:rsid w:val="00496319"/>
    <w:rsid w:val="00632637"/>
    <w:rsid w:val="0093771F"/>
    <w:rsid w:val="00AC251B"/>
    <w:rsid w:val="00CF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319"/>
    <w:pPr>
      <w:keepNext/>
      <w:ind w:left="3960" w:hanging="360"/>
      <w:outlineLvl w:val="0"/>
    </w:pPr>
    <w:rPr>
      <w:b/>
      <w:sz w:val="28"/>
      <w:szCs w:val="20"/>
    </w:rPr>
  </w:style>
  <w:style w:type="paragraph" w:styleId="2">
    <w:name w:val="heading 2"/>
    <w:basedOn w:val="a"/>
    <w:next w:val="a"/>
    <w:link w:val="20"/>
    <w:uiPriority w:val="9"/>
    <w:semiHidden/>
    <w:unhideWhenUsed/>
    <w:qFormat/>
    <w:rsid w:val="004963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6319"/>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496319"/>
    <w:rPr>
      <w:rFonts w:asciiTheme="majorHAnsi" w:eastAsiaTheme="majorEastAsia" w:hAnsiTheme="majorHAnsi" w:cstheme="majorBidi"/>
      <w:b/>
      <w:bCs/>
      <w:color w:val="4F81BD" w:themeColor="accent1"/>
      <w:sz w:val="26"/>
      <w:szCs w:val="26"/>
      <w:lang w:eastAsia="ru-RU"/>
    </w:rPr>
  </w:style>
  <w:style w:type="character" w:styleId="a3">
    <w:name w:val="Hyperlink"/>
    <w:basedOn w:val="a0"/>
    <w:semiHidden/>
    <w:unhideWhenUsed/>
    <w:rsid w:val="00496319"/>
    <w:rPr>
      <w:rFonts w:ascii="Times New Roman" w:hAnsi="Times New Roman" w:cs="Times New Roman" w:hint="default"/>
      <w:color w:val="0000FF"/>
      <w:u w:val="single"/>
    </w:rPr>
  </w:style>
  <w:style w:type="paragraph" w:styleId="a4">
    <w:name w:val="Body Text"/>
    <w:basedOn w:val="a"/>
    <w:link w:val="a5"/>
    <w:uiPriority w:val="99"/>
    <w:semiHidden/>
    <w:unhideWhenUsed/>
    <w:rsid w:val="00496319"/>
    <w:pPr>
      <w:spacing w:after="120"/>
    </w:pPr>
  </w:style>
  <w:style w:type="character" w:customStyle="1" w:styleId="a5">
    <w:name w:val="Основной текст Знак"/>
    <w:basedOn w:val="a0"/>
    <w:link w:val="a4"/>
    <w:uiPriority w:val="99"/>
    <w:semiHidden/>
    <w:rsid w:val="00496319"/>
    <w:rPr>
      <w:rFonts w:ascii="Times New Roman" w:eastAsia="Times New Roman" w:hAnsi="Times New Roman" w:cs="Times New Roman"/>
      <w:sz w:val="24"/>
      <w:szCs w:val="24"/>
      <w:lang w:eastAsia="ru-RU"/>
    </w:rPr>
  </w:style>
  <w:style w:type="paragraph" w:styleId="a6">
    <w:name w:val="Body Text Indent"/>
    <w:basedOn w:val="a"/>
    <w:link w:val="a7"/>
    <w:unhideWhenUsed/>
    <w:rsid w:val="00496319"/>
    <w:pPr>
      <w:spacing w:after="120"/>
      <w:ind w:left="283"/>
    </w:pPr>
  </w:style>
  <w:style w:type="character" w:customStyle="1" w:styleId="a7">
    <w:name w:val="Основной текст с отступом Знак"/>
    <w:basedOn w:val="a0"/>
    <w:link w:val="a6"/>
    <w:rsid w:val="00496319"/>
    <w:rPr>
      <w:rFonts w:ascii="Times New Roman" w:eastAsia="Times New Roman" w:hAnsi="Times New Roman" w:cs="Times New Roman"/>
      <w:sz w:val="24"/>
      <w:szCs w:val="24"/>
      <w:lang w:eastAsia="ru-RU"/>
    </w:rPr>
  </w:style>
  <w:style w:type="character" w:customStyle="1" w:styleId="blk">
    <w:name w:val="blk"/>
    <w:basedOn w:val="a0"/>
    <w:rsid w:val="00496319"/>
  </w:style>
  <w:style w:type="paragraph" w:styleId="a8">
    <w:name w:val="footnote text"/>
    <w:basedOn w:val="a"/>
    <w:link w:val="a9"/>
    <w:unhideWhenUsed/>
    <w:rsid w:val="00496319"/>
    <w:rPr>
      <w:rFonts w:ascii="Calibri" w:eastAsia="Calibri" w:hAnsi="Calibri"/>
      <w:sz w:val="20"/>
      <w:szCs w:val="20"/>
      <w:lang w:eastAsia="en-US"/>
    </w:rPr>
  </w:style>
  <w:style w:type="character" w:customStyle="1" w:styleId="a9">
    <w:name w:val="Текст сноски Знак"/>
    <w:basedOn w:val="a0"/>
    <w:link w:val="a8"/>
    <w:rsid w:val="00496319"/>
    <w:rPr>
      <w:rFonts w:ascii="Calibri" w:eastAsia="Calibri" w:hAnsi="Calibri" w:cs="Times New Roman"/>
      <w:sz w:val="20"/>
      <w:szCs w:val="20"/>
    </w:rPr>
  </w:style>
  <w:style w:type="character" w:styleId="aa">
    <w:name w:val="footnote reference"/>
    <w:basedOn w:val="a0"/>
    <w:unhideWhenUsed/>
    <w:rsid w:val="00496319"/>
    <w:rPr>
      <w:vertAlign w:val="superscript"/>
    </w:rPr>
  </w:style>
  <w:style w:type="paragraph" w:styleId="ab">
    <w:name w:val="Balloon Text"/>
    <w:basedOn w:val="a"/>
    <w:link w:val="ac"/>
    <w:uiPriority w:val="99"/>
    <w:semiHidden/>
    <w:unhideWhenUsed/>
    <w:rsid w:val="00632637"/>
    <w:rPr>
      <w:rFonts w:ascii="Tahoma" w:hAnsi="Tahoma" w:cs="Tahoma"/>
      <w:sz w:val="16"/>
      <w:szCs w:val="16"/>
    </w:rPr>
  </w:style>
  <w:style w:type="character" w:customStyle="1" w:styleId="ac">
    <w:name w:val="Текст выноски Знак"/>
    <w:basedOn w:val="a0"/>
    <w:link w:val="ab"/>
    <w:uiPriority w:val="99"/>
    <w:semiHidden/>
    <w:rsid w:val="006326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319"/>
    <w:pPr>
      <w:keepNext/>
      <w:ind w:left="3960" w:hanging="360"/>
      <w:outlineLvl w:val="0"/>
    </w:pPr>
    <w:rPr>
      <w:b/>
      <w:sz w:val="28"/>
      <w:szCs w:val="20"/>
    </w:rPr>
  </w:style>
  <w:style w:type="paragraph" w:styleId="2">
    <w:name w:val="heading 2"/>
    <w:basedOn w:val="a"/>
    <w:next w:val="a"/>
    <w:link w:val="20"/>
    <w:uiPriority w:val="9"/>
    <w:semiHidden/>
    <w:unhideWhenUsed/>
    <w:qFormat/>
    <w:rsid w:val="004963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6319"/>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496319"/>
    <w:rPr>
      <w:rFonts w:asciiTheme="majorHAnsi" w:eastAsiaTheme="majorEastAsia" w:hAnsiTheme="majorHAnsi" w:cstheme="majorBidi"/>
      <w:b/>
      <w:bCs/>
      <w:color w:val="4F81BD" w:themeColor="accent1"/>
      <w:sz w:val="26"/>
      <w:szCs w:val="26"/>
      <w:lang w:eastAsia="ru-RU"/>
    </w:rPr>
  </w:style>
  <w:style w:type="character" w:styleId="a3">
    <w:name w:val="Hyperlink"/>
    <w:basedOn w:val="a0"/>
    <w:semiHidden/>
    <w:unhideWhenUsed/>
    <w:rsid w:val="00496319"/>
    <w:rPr>
      <w:rFonts w:ascii="Times New Roman" w:hAnsi="Times New Roman" w:cs="Times New Roman" w:hint="default"/>
      <w:color w:val="0000FF"/>
      <w:u w:val="single"/>
    </w:rPr>
  </w:style>
  <w:style w:type="paragraph" w:styleId="a4">
    <w:name w:val="Body Text"/>
    <w:basedOn w:val="a"/>
    <w:link w:val="a5"/>
    <w:uiPriority w:val="99"/>
    <w:semiHidden/>
    <w:unhideWhenUsed/>
    <w:rsid w:val="00496319"/>
    <w:pPr>
      <w:spacing w:after="120"/>
    </w:pPr>
  </w:style>
  <w:style w:type="character" w:customStyle="1" w:styleId="a5">
    <w:name w:val="Основной текст Знак"/>
    <w:basedOn w:val="a0"/>
    <w:link w:val="a4"/>
    <w:uiPriority w:val="99"/>
    <w:semiHidden/>
    <w:rsid w:val="00496319"/>
    <w:rPr>
      <w:rFonts w:ascii="Times New Roman" w:eastAsia="Times New Roman" w:hAnsi="Times New Roman" w:cs="Times New Roman"/>
      <w:sz w:val="24"/>
      <w:szCs w:val="24"/>
      <w:lang w:eastAsia="ru-RU"/>
    </w:rPr>
  </w:style>
  <w:style w:type="paragraph" w:styleId="a6">
    <w:name w:val="Body Text Indent"/>
    <w:basedOn w:val="a"/>
    <w:link w:val="a7"/>
    <w:unhideWhenUsed/>
    <w:rsid w:val="00496319"/>
    <w:pPr>
      <w:spacing w:after="120"/>
      <w:ind w:left="283"/>
    </w:pPr>
  </w:style>
  <w:style w:type="character" w:customStyle="1" w:styleId="a7">
    <w:name w:val="Основной текст с отступом Знак"/>
    <w:basedOn w:val="a0"/>
    <w:link w:val="a6"/>
    <w:rsid w:val="00496319"/>
    <w:rPr>
      <w:rFonts w:ascii="Times New Roman" w:eastAsia="Times New Roman" w:hAnsi="Times New Roman" w:cs="Times New Roman"/>
      <w:sz w:val="24"/>
      <w:szCs w:val="24"/>
      <w:lang w:eastAsia="ru-RU"/>
    </w:rPr>
  </w:style>
  <w:style w:type="character" w:customStyle="1" w:styleId="blk">
    <w:name w:val="blk"/>
    <w:basedOn w:val="a0"/>
    <w:rsid w:val="00496319"/>
  </w:style>
  <w:style w:type="paragraph" w:styleId="a8">
    <w:name w:val="footnote text"/>
    <w:basedOn w:val="a"/>
    <w:link w:val="a9"/>
    <w:unhideWhenUsed/>
    <w:rsid w:val="00496319"/>
    <w:rPr>
      <w:rFonts w:ascii="Calibri" w:eastAsia="Calibri" w:hAnsi="Calibri"/>
      <w:sz w:val="20"/>
      <w:szCs w:val="20"/>
      <w:lang w:eastAsia="en-US"/>
    </w:rPr>
  </w:style>
  <w:style w:type="character" w:customStyle="1" w:styleId="a9">
    <w:name w:val="Текст сноски Знак"/>
    <w:basedOn w:val="a0"/>
    <w:link w:val="a8"/>
    <w:rsid w:val="00496319"/>
    <w:rPr>
      <w:rFonts w:ascii="Calibri" w:eastAsia="Calibri" w:hAnsi="Calibri" w:cs="Times New Roman"/>
      <w:sz w:val="20"/>
      <w:szCs w:val="20"/>
    </w:rPr>
  </w:style>
  <w:style w:type="character" w:styleId="aa">
    <w:name w:val="footnote reference"/>
    <w:basedOn w:val="a0"/>
    <w:unhideWhenUsed/>
    <w:rsid w:val="00496319"/>
    <w:rPr>
      <w:vertAlign w:val="superscript"/>
    </w:rPr>
  </w:style>
  <w:style w:type="paragraph" w:styleId="ab">
    <w:name w:val="Balloon Text"/>
    <w:basedOn w:val="a"/>
    <w:link w:val="ac"/>
    <w:uiPriority w:val="99"/>
    <w:semiHidden/>
    <w:unhideWhenUsed/>
    <w:rsid w:val="00632637"/>
    <w:rPr>
      <w:rFonts w:ascii="Tahoma" w:hAnsi="Tahoma" w:cs="Tahoma"/>
      <w:sz w:val="16"/>
      <w:szCs w:val="16"/>
    </w:rPr>
  </w:style>
  <w:style w:type="character" w:customStyle="1" w:styleId="ac">
    <w:name w:val="Текст выноски Знак"/>
    <w:basedOn w:val="a0"/>
    <w:link w:val="ab"/>
    <w:uiPriority w:val="99"/>
    <w:semiHidden/>
    <w:rsid w:val="006326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3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crf.ru/region/1-generalnaya-prokuratura-rf.html" TargetMode="External"/><Relationship Id="rId3" Type="http://schemas.openxmlformats.org/officeDocument/2006/relationships/settings" Target="settings.xml"/><Relationship Id="rId7" Type="http://schemas.openxmlformats.org/officeDocument/2006/relationships/hyperlink" Target="http://www.consultant.ru/document/cons_doc_LAW_930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c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1798</Words>
  <Characters>10252</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8. Всероссийский день приема предпринимателей.</vt:lpstr>
      <vt:lpstr>    </vt:lpstr>
    </vt:vector>
  </TitlesOfParts>
  <Company>SPecialiST RePack</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2019-08-13T06:50:00Z</cp:lastPrinted>
  <dcterms:created xsi:type="dcterms:W3CDTF">2019-08-13T06:54:00Z</dcterms:created>
  <dcterms:modified xsi:type="dcterms:W3CDTF">2019-08-13T06:54:00Z</dcterms:modified>
</cp:coreProperties>
</file>