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B943AF" w:rsidRPr="00514FA6" w:rsidRDefault="00514FA6" w:rsidP="00B943AF">
      <w:pPr>
        <w:jc w:val="center"/>
        <w:rPr>
          <w:sz w:val="32"/>
          <w:szCs w:val="28"/>
        </w:rPr>
      </w:pPr>
      <w:r>
        <w:rPr>
          <w:sz w:val="32"/>
          <w:szCs w:val="28"/>
        </w:rPr>
        <w:t>Продление «дачной амнистии</w:t>
      </w:r>
      <w:r w:rsidR="00B943AF" w:rsidRPr="00514FA6">
        <w:rPr>
          <w:sz w:val="32"/>
          <w:szCs w:val="28"/>
        </w:rPr>
        <w:t xml:space="preserve">» </w:t>
      </w:r>
    </w:p>
    <w:p w:rsidR="00B943AF" w:rsidRPr="00514FA6" w:rsidRDefault="00B943AF" w:rsidP="00B943AF">
      <w:pPr>
        <w:spacing w:line="276" w:lineRule="auto"/>
        <w:ind w:firstLine="708"/>
        <w:jc w:val="both"/>
        <w:rPr>
          <w:szCs w:val="28"/>
        </w:rPr>
      </w:pPr>
    </w:p>
    <w:p w:rsidR="00B943AF" w:rsidRPr="00514FA6" w:rsidRDefault="00B943AF" w:rsidP="00B943AF">
      <w:pPr>
        <w:spacing w:line="276" w:lineRule="auto"/>
        <w:ind w:firstLine="708"/>
        <w:jc w:val="both"/>
        <w:rPr>
          <w:szCs w:val="28"/>
        </w:rPr>
      </w:pPr>
      <w:r w:rsidRPr="00514FA6">
        <w:rPr>
          <w:szCs w:val="28"/>
        </w:rPr>
        <w:t>Больше 14 лет граждане регистрируют свои прав на земельные участки, индивидуальные жилые дома, дачи, гаражи, бани, хозпостройки с минимальным количеством документов, без дополнительных обращений в органы местного самоуправления.</w:t>
      </w:r>
    </w:p>
    <w:p w:rsidR="00B943AF" w:rsidRPr="00514FA6" w:rsidRDefault="00B943AF" w:rsidP="00B943AF">
      <w:pPr>
        <w:spacing w:line="276" w:lineRule="auto"/>
        <w:ind w:firstLine="708"/>
        <w:jc w:val="both"/>
        <w:rPr>
          <w:szCs w:val="28"/>
        </w:rPr>
      </w:pPr>
      <w:r w:rsidRPr="00514FA6">
        <w:rPr>
          <w:szCs w:val="28"/>
        </w:rPr>
        <w:t xml:space="preserve">В Новосибирской области с сентября 2006 года в рамках «дачной амнистии» зарегистрировано 186,5 тысяч прав граждан. При этом пик регистраций пришелся на 2010 год, когда новосибирцы оформили свои права на 40 тысяч индивидуальных домов и земельных участков. За последние 5 лет спрос на «дачную амнистию» снизился, с начала 2020 года за регистрацией прав в упрощенном порядке на земельные участки, садовые и жилые строения обратилось чуть больше тысячи  человек. </w:t>
      </w:r>
    </w:p>
    <w:p w:rsidR="00B943AF" w:rsidRPr="00514FA6" w:rsidRDefault="00B943AF" w:rsidP="00B943AF">
      <w:pPr>
        <w:spacing w:line="276" w:lineRule="auto"/>
        <w:ind w:firstLine="708"/>
        <w:jc w:val="both"/>
        <w:rPr>
          <w:color w:val="000000"/>
          <w:spacing w:val="3"/>
          <w:szCs w:val="28"/>
        </w:rPr>
      </w:pPr>
      <w:r w:rsidRPr="00514FA6">
        <w:rPr>
          <w:szCs w:val="28"/>
        </w:rPr>
        <w:t xml:space="preserve">Госдумой принят закон о продлении «дачной амнистии» до 1 марта 2026 года. Новеллы законодательства </w:t>
      </w:r>
      <w:r w:rsidRPr="00514FA6">
        <w:rPr>
          <w:color w:val="000000"/>
          <w:spacing w:val="3"/>
          <w:szCs w:val="28"/>
        </w:rPr>
        <w:t>продлевают срок упрощенного оформления прав граждан на индивидуальные жилые и садовые дома, возведенные на земельных участках, предназначенных для ведения гражданами садоводства. При этом индивидуальный жилой дом или садовый дом должны соответствовать параметрам, определенным Градостроительным кодексом РФ.</w:t>
      </w:r>
    </w:p>
    <w:p w:rsidR="00B943AF" w:rsidRPr="00514FA6" w:rsidRDefault="00B943AF" w:rsidP="00B943AF">
      <w:pPr>
        <w:spacing w:line="276" w:lineRule="auto"/>
        <w:ind w:firstLine="708"/>
        <w:jc w:val="both"/>
        <w:rPr>
          <w:szCs w:val="28"/>
        </w:rPr>
      </w:pPr>
      <w:r w:rsidRPr="00514FA6">
        <w:rPr>
          <w:color w:val="000000"/>
          <w:spacing w:val="3"/>
          <w:szCs w:val="28"/>
        </w:rPr>
        <w:t>Закон также продлевает возможность направления уведомлений о строительстве жилых домов, строительство которых было начато до 4 августа 2018 года, что позволит гражданам без лишних сложностей оформить свои права на строящуюся недвижимость.</w:t>
      </w:r>
    </w:p>
    <w:p w:rsidR="00B943AF" w:rsidRPr="00514FA6" w:rsidRDefault="00B943AF" w:rsidP="00B943AF">
      <w:pPr>
        <w:spacing w:line="276" w:lineRule="auto"/>
        <w:ind w:firstLine="708"/>
        <w:jc w:val="both"/>
        <w:rPr>
          <w:szCs w:val="28"/>
          <w:shd w:val="clear" w:color="auto" w:fill="FFFFFF"/>
        </w:rPr>
      </w:pPr>
      <w:r w:rsidRPr="00514FA6">
        <w:rPr>
          <w:szCs w:val="28"/>
        </w:rPr>
        <w:t>В Новосибирской области еще остаются неоформленные объекты, и их владельцы должны знать</w:t>
      </w:r>
      <w:r w:rsidRPr="00514FA6">
        <w:rPr>
          <w:szCs w:val="28"/>
          <w:shd w:val="clear" w:color="auto" w:fill="FFFFFF"/>
        </w:rPr>
        <w:t>, что зарегистрированное право собственности позволит свободно распоряжаться имуществом — продавать, дарить, сдавать в аренду, передавать по наследству. В противном случае риски потери имущества возрастают.</w:t>
      </w:r>
    </w:p>
    <w:p w:rsidR="00514FA6" w:rsidRDefault="00514FA6" w:rsidP="00514FA6">
      <w:pPr>
        <w:jc w:val="right"/>
      </w:pPr>
    </w:p>
    <w:p w:rsidR="00514FA6" w:rsidRDefault="00514FA6" w:rsidP="00514FA6">
      <w:pPr>
        <w:jc w:val="right"/>
      </w:pPr>
      <w:r>
        <w:t>Межмуниципальный Куйбышевский отдел</w:t>
      </w:r>
    </w:p>
    <w:p w:rsidR="007D6326" w:rsidRDefault="00514FA6" w:rsidP="00514FA6">
      <w:pPr>
        <w:jc w:val="right"/>
      </w:pPr>
      <w:r>
        <w:t xml:space="preserve"> Росреестра по Новосибирской области</w:t>
      </w:r>
    </w:p>
    <w:p w:rsidR="00AB7BF9" w:rsidRDefault="00AB7BF9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DB" w:rsidRDefault="00F22FDB">
      <w:r>
        <w:separator/>
      </w:r>
    </w:p>
  </w:endnote>
  <w:endnote w:type="continuationSeparator" w:id="0">
    <w:p w:rsidR="00F22FDB" w:rsidRDefault="00F2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DB" w:rsidRDefault="00F22FDB">
      <w:r>
        <w:separator/>
      </w:r>
    </w:p>
  </w:footnote>
  <w:footnote w:type="continuationSeparator" w:id="0">
    <w:p w:rsidR="00F22FDB" w:rsidRDefault="00F2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4FA6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14FA6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B7BF9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43AF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2FDB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4E34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1734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2020-11-25T08:40:00Z</dcterms:created>
  <dcterms:modified xsi:type="dcterms:W3CDTF">2020-11-25T08:40:00Z</dcterms:modified>
</cp:coreProperties>
</file>