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B35" w:rsidRDefault="00454B35" w:rsidP="001E5540">
      <w:pPr>
        <w:rPr>
          <w:rFonts w:cs="Calibri"/>
          <w:noProof/>
        </w:rPr>
      </w:pPr>
    </w:p>
    <w:p w:rsidR="00400C35" w:rsidRPr="00FE60CF" w:rsidRDefault="00400C35" w:rsidP="001E5540">
      <w:pPr>
        <w:rPr>
          <w:rFonts w:ascii="Segoe UI" w:hAnsi="Segoe UI" w:cs="Segoe UI"/>
          <w:b/>
        </w:rPr>
      </w:pPr>
    </w:p>
    <w:p w:rsidR="008F6825" w:rsidRPr="008F6825" w:rsidRDefault="00A42039" w:rsidP="008F6825">
      <w:pPr>
        <w:ind w:left="-101" w:firstLine="20"/>
        <w:jc w:val="center"/>
        <w:rPr>
          <w:rFonts w:ascii="Segoe UI" w:hAnsi="Segoe UI" w:cs="Segoe UI"/>
          <w:sz w:val="32"/>
          <w:szCs w:val="28"/>
        </w:rPr>
      </w:pPr>
      <w:r>
        <w:rPr>
          <w:rFonts w:ascii="Segoe UI" w:hAnsi="Segoe UI" w:cs="Segoe UI"/>
          <w:sz w:val="32"/>
          <w:szCs w:val="28"/>
        </w:rPr>
        <w:t>Информация</w:t>
      </w:r>
      <w:r w:rsidR="008F6825">
        <w:rPr>
          <w:rFonts w:ascii="Segoe UI" w:hAnsi="Segoe UI" w:cs="Segoe UI"/>
          <w:sz w:val="32"/>
          <w:szCs w:val="28"/>
        </w:rPr>
        <w:t xml:space="preserve"> </w:t>
      </w:r>
      <w:r w:rsidR="008F6825" w:rsidRPr="008F6825">
        <w:rPr>
          <w:rFonts w:ascii="Segoe UI" w:hAnsi="Segoe UI" w:cs="Segoe UI"/>
          <w:sz w:val="32"/>
          <w:szCs w:val="28"/>
        </w:rPr>
        <w:t>о планируемых проверках в 2021 году</w:t>
      </w:r>
    </w:p>
    <w:p w:rsidR="008F6825" w:rsidRPr="008F6825" w:rsidRDefault="008F6825" w:rsidP="008F6825">
      <w:pPr>
        <w:ind w:right="-54"/>
        <w:jc w:val="center"/>
        <w:rPr>
          <w:rFonts w:ascii="Segoe UI" w:hAnsi="Segoe UI" w:cs="Segoe UI"/>
          <w:szCs w:val="28"/>
        </w:rPr>
      </w:pP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Новосибирским Росреестром опубликованы планы проверок юридических лиц, индивидуальных предпринимателей, физических лиц, органов местного самоуправления на 2021 год по соблюдению земельного законодательства и законодательства о геодезии и картографии.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Ознакомиться с планами можно на региональной странице Управления Росреестра по Новосибирской области на официальном сайте Росреестра в сети Интернет https://rosreestr.gov.ru в разделе «Открытая служба»/«Проведение проверок».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План проведения проверок соблюдения земельного законодательства в отношении юридических лиц и индивидуальных предпринимателей подготовлен с применением риск-ориентированного подхода и отнесением каждого проверяемого земельного участка к соответствующей категории риска.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В ходе проверок государственные земельные инспекторы Новосибирской области проверят оформлены ли документы на землю должным образом, используется ли земельный участок по назначению, соответствует ли установленным в документах и реестре недвижимости границам, соблюдены ли требования законодательства при предоставлении земельных участков, находящихся в государственной и муниципальной собственности.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Практика свидетельствует о частых нарушениях земельного законодательства в регионе, связанных с самовольным занятием земельных участков, нецелевым использованием участков, или их неиспользованием вовсе.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Наряду с государственным земельным надзором Росреестр осуществляет государственный надзор в области геодезии и картографии.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  <w:r w:rsidRPr="00A42039">
        <w:rPr>
          <w:szCs w:val="28"/>
        </w:rPr>
        <w:t>В план проведения проверок соблюдения законодательства о геодезии и картографии включены лицензиаты, со дня принятия решения о предоставлении лицензии которым истек один год.</w:t>
      </w:r>
    </w:p>
    <w:p w:rsidR="008F6825" w:rsidRPr="00A42039" w:rsidRDefault="00A42039" w:rsidP="00A42039">
      <w:pPr>
        <w:jc w:val="both"/>
        <w:rPr>
          <w:szCs w:val="28"/>
        </w:rPr>
      </w:pPr>
      <w:r w:rsidRPr="00A42039">
        <w:t xml:space="preserve">            Межмуниципальный Куйбышевский отдел </w:t>
      </w:r>
      <w:r w:rsidR="008F6825" w:rsidRPr="00A42039">
        <w:rPr>
          <w:szCs w:val="28"/>
        </w:rPr>
        <w:t>Управл</w:t>
      </w:r>
      <w:r w:rsidRPr="00A42039">
        <w:rPr>
          <w:szCs w:val="28"/>
        </w:rPr>
        <w:t>ения</w:t>
      </w:r>
      <w:r w:rsidR="008F6825" w:rsidRPr="00A42039">
        <w:rPr>
          <w:szCs w:val="28"/>
        </w:rPr>
        <w:t xml:space="preserve"> Росреестра по</w:t>
      </w:r>
      <w:r w:rsidRPr="00A42039">
        <w:rPr>
          <w:szCs w:val="28"/>
        </w:rPr>
        <w:t xml:space="preserve"> Н</w:t>
      </w:r>
      <w:r w:rsidR="008F6825" w:rsidRPr="00A42039">
        <w:rPr>
          <w:szCs w:val="28"/>
        </w:rPr>
        <w:t>овосибирской области рекомендует всем заинтересованным лицам ознакомиться с планами проверок и подготовиться к ним заранее.</w:t>
      </w:r>
    </w:p>
    <w:p w:rsidR="008F6825" w:rsidRPr="00A42039" w:rsidRDefault="008F6825" w:rsidP="008F6825">
      <w:pPr>
        <w:ind w:right="-54" w:firstLine="709"/>
        <w:jc w:val="both"/>
        <w:rPr>
          <w:szCs w:val="28"/>
        </w:rPr>
      </w:pPr>
    </w:p>
    <w:p w:rsidR="00111808" w:rsidRDefault="00111808" w:rsidP="008F6825">
      <w:pPr>
        <w:pStyle w:val="ConsPlusNormal"/>
        <w:rPr>
          <w:rFonts w:ascii="Segoe UI" w:hAnsi="Segoe UI" w:cs="Segoe UI"/>
          <w:b/>
          <w:i/>
          <w:sz w:val="24"/>
          <w:szCs w:val="24"/>
        </w:rPr>
      </w:pPr>
    </w:p>
    <w:p w:rsidR="00053153" w:rsidRPr="0000063A" w:rsidRDefault="00C97311" w:rsidP="00C97311">
      <w:pPr>
        <w:jc w:val="both"/>
        <w:rPr>
          <w:rFonts w:ascii="Segoe UI" w:hAnsi="Segoe UI" w:cs="Segoe UI"/>
          <w:color w:val="0000FF"/>
          <w:sz w:val="18"/>
          <w:szCs w:val="18"/>
          <w:u w:val="single"/>
          <w:lang w:val="en-US"/>
        </w:rPr>
      </w:pPr>
      <w:r w:rsidRPr="0000063A">
        <w:rPr>
          <w:rFonts w:ascii="Segoe UI" w:hAnsi="Segoe UI" w:cs="Segoe UI"/>
          <w:sz w:val="18"/>
          <w:szCs w:val="18"/>
          <w:lang w:val="en-US"/>
        </w:rPr>
        <w:t xml:space="preserve"> </w:t>
      </w:r>
    </w:p>
    <w:sectPr w:rsidR="00053153" w:rsidRPr="0000063A" w:rsidSect="0050355F">
      <w:headerReference w:type="even" r:id="rId7"/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730F" w:rsidRDefault="0092730F">
      <w:r>
        <w:separator/>
      </w:r>
    </w:p>
  </w:endnote>
  <w:endnote w:type="continuationSeparator" w:id="0">
    <w:p w:rsidR="0092730F" w:rsidRDefault="009273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730F" w:rsidRDefault="0092730F">
      <w:r>
        <w:separator/>
      </w:r>
    </w:p>
  </w:footnote>
  <w:footnote w:type="continuationSeparator" w:id="0">
    <w:p w:rsidR="0092730F" w:rsidRDefault="009273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9553F" w:rsidRDefault="0039553F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53F" w:rsidRDefault="0039553F" w:rsidP="00610260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A42039">
      <w:rPr>
        <w:rStyle w:val="a8"/>
        <w:noProof/>
      </w:rPr>
      <w:t>2</w:t>
    </w:r>
    <w:r>
      <w:rPr>
        <w:rStyle w:val="a8"/>
      </w:rPr>
      <w:fldChar w:fldCharType="end"/>
    </w:r>
  </w:p>
  <w:p w:rsidR="0039553F" w:rsidRDefault="0039553F">
    <w:pPr>
      <w:pStyle w:val="a7"/>
    </w:pPr>
  </w:p>
  <w:p w:rsidR="001A65F3" w:rsidRDefault="001A65F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3in;height:3in" o:bullet="t"/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numPicBullet w:numPicBulletId="3">
    <w:pict>
      <v:shape id="_x0000_i1053" type="#_x0000_t75" style="width:3in;height:3in" o:bullet="t"/>
    </w:pict>
  </w:numPicBullet>
  <w:numPicBullet w:numPicBulletId="4">
    <w:pict>
      <v:shape id="_x0000_i1054" type="#_x0000_t75" style="width:3in;height:3in" o:bullet="t"/>
    </w:pict>
  </w:numPicBullet>
  <w:numPicBullet w:numPicBulletId="5">
    <w:pict>
      <v:shape id="_x0000_i1055" type="#_x0000_t75" style="width:3in;height:3in" o:bullet="t"/>
    </w:pict>
  </w:numPicBullet>
  <w:abstractNum w:abstractNumId="0">
    <w:nsid w:val="16AB4082"/>
    <w:multiLevelType w:val="multilevel"/>
    <w:tmpl w:val="0EA64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6A37CE8"/>
    <w:multiLevelType w:val="multilevel"/>
    <w:tmpl w:val="CDEC648A"/>
    <w:lvl w:ilvl="0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6E12CE9"/>
    <w:multiLevelType w:val="hybridMultilevel"/>
    <w:tmpl w:val="A6DCCD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3B281A"/>
    <w:multiLevelType w:val="multilevel"/>
    <w:tmpl w:val="368E60BE"/>
    <w:lvl w:ilvl="0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4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5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249386D"/>
    <w:multiLevelType w:val="multilevel"/>
    <w:tmpl w:val="B5BA4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4F32B1"/>
    <w:multiLevelType w:val="hybridMultilevel"/>
    <w:tmpl w:val="CDEC648A"/>
    <w:lvl w:ilvl="0" w:tplc="21EEE97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7B872F9D"/>
    <w:multiLevelType w:val="multilevel"/>
    <w:tmpl w:val="A350C98C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PicBulletId w:val="2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C616DF7"/>
    <w:multiLevelType w:val="multilevel"/>
    <w:tmpl w:val="CAFE0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7"/>
  </w:num>
  <w:num w:numId="3">
    <w:abstractNumId w:val="4"/>
  </w:num>
  <w:num w:numId="4">
    <w:abstractNumId w:val="6"/>
  </w:num>
  <w:num w:numId="5">
    <w:abstractNumId w:val="3"/>
  </w:num>
  <w:num w:numId="6">
    <w:abstractNumId w:val="1"/>
  </w:num>
  <w:num w:numId="7">
    <w:abstractNumId w:val="2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6A40"/>
    <w:rsid w:val="0000063A"/>
    <w:rsid w:val="0001042E"/>
    <w:rsid w:val="00013A75"/>
    <w:rsid w:val="000426C8"/>
    <w:rsid w:val="00046024"/>
    <w:rsid w:val="000525FE"/>
    <w:rsid w:val="00053153"/>
    <w:rsid w:val="00064266"/>
    <w:rsid w:val="00073CAE"/>
    <w:rsid w:val="00087D1C"/>
    <w:rsid w:val="000A2A7D"/>
    <w:rsid w:val="000B25C4"/>
    <w:rsid w:val="000C263A"/>
    <w:rsid w:val="000E5CF2"/>
    <w:rsid w:val="000F2CCC"/>
    <w:rsid w:val="000F6C49"/>
    <w:rsid w:val="00100884"/>
    <w:rsid w:val="00111808"/>
    <w:rsid w:val="00126828"/>
    <w:rsid w:val="00126A07"/>
    <w:rsid w:val="00131804"/>
    <w:rsid w:val="00144ED7"/>
    <w:rsid w:val="0015648C"/>
    <w:rsid w:val="00164A96"/>
    <w:rsid w:val="00175210"/>
    <w:rsid w:val="0017771F"/>
    <w:rsid w:val="0018256F"/>
    <w:rsid w:val="00183E6C"/>
    <w:rsid w:val="00197A86"/>
    <w:rsid w:val="00197DCC"/>
    <w:rsid w:val="001A65F3"/>
    <w:rsid w:val="001B4525"/>
    <w:rsid w:val="001C2797"/>
    <w:rsid w:val="001C5A80"/>
    <w:rsid w:val="001D31DD"/>
    <w:rsid w:val="001D78B2"/>
    <w:rsid w:val="001E5540"/>
    <w:rsid w:val="001F2191"/>
    <w:rsid w:val="002015CE"/>
    <w:rsid w:val="00201EA2"/>
    <w:rsid w:val="0020556C"/>
    <w:rsid w:val="00207E78"/>
    <w:rsid w:val="00213606"/>
    <w:rsid w:val="00217F2E"/>
    <w:rsid w:val="00221064"/>
    <w:rsid w:val="0024334A"/>
    <w:rsid w:val="00266BA7"/>
    <w:rsid w:val="00293A45"/>
    <w:rsid w:val="002D505D"/>
    <w:rsid w:val="002D6A33"/>
    <w:rsid w:val="002F07BA"/>
    <w:rsid w:val="002F1E68"/>
    <w:rsid w:val="002F2999"/>
    <w:rsid w:val="00311A06"/>
    <w:rsid w:val="0031507E"/>
    <w:rsid w:val="00320E0D"/>
    <w:rsid w:val="00326B20"/>
    <w:rsid w:val="00327D14"/>
    <w:rsid w:val="00327E61"/>
    <w:rsid w:val="00330B52"/>
    <w:rsid w:val="003464F1"/>
    <w:rsid w:val="0034772D"/>
    <w:rsid w:val="003572B8"/>
    <w:rsid w:val="00362B5A"/>
    <w:rsid w:val="003702CC"/>
    <w:rsid w:val="00371ADA"/>
    <w:rsid w:val="003725F6"/>
    <w:rsid w:val="0039238D"/>
    <w:rsid w:val="0039480A"/>
    <w:rsid w:val="0039553F"/>
    <w:rsid w:val="003A0D90"/>
    <w:rsid w:val="003A287D"/>
    <w:rsid w:val="003A48F5"/>
    <w:rsid w:val="003B235A"/>
    <w:rsid w:val="003C1813"/>
    <w:rsid w:val="003D62DF"/>
    <w:rsid w:val="003D7F14"/>
    <w:rsid w:val="00400C35"/>
    <w:rsid w:val="00441B38"/>
    <w:rsid w:val="00454B35"/>
    <w:rsid w:val="00460E6D"/>
    <w:rsid w:val="00472C15"/>
    <w:rsid w:val="004A551F"/>
    <w:rsid w:val="004B34EB"/>
    <w:rsid w:val="004B7E4E"/>
    <w:rsid w:val="004C7131"/>
    <w:rsid w:val="004E0D69"/>
    <w:rsid w:val="004E42A0"/>
    <w:rsid w:val="004E7AF6"/>
    <w:rsid w:val="004F0710"/>
    <w:rsid w:val="004F50F4"/>
    <w:rsid w:val="0050355F"/>
    <w:rsid w:val="00506044"/>
    <w:rsid w:val="0053131D"/>
    <w:rsid w:val="00551401"/>
    <w:rsid w:val="005544EE"/>
    <w:rsid w:val="0055667C"/>
    <w:rsid w:val="005744EF"/>
    <w:rsid w:val="005A45D7"/>
    <w:rsid w:val="005A5E4E"/>
    <w:rsid w:val="005B11C3"/>
    <w:rsid w:val="005C167E"/>
    <w:rsid w:val="005E2643"/>
    <w:rsid w:val="0060637C"/>
    <w:rsid w:val="00610260"/>
    <w:rsid w:val="00620C7A"/>
    <w:rsid w:val="00624273"/>
    <w:rsid w:val="0063740C"/>
    <w:rsid w:val="006466A4"/>
    <w:rsid w:val="00647B9B"/>
    <w:rsid w:val="00652AE6"/>
    <w:rsid w:val="00667F7E"/>
    <w:rsid w:val="0069013B"/>
    <w:rsid w:val="006979B2"/>
    <w:rsid w:val="006A0BE4"/>
    <w:rsid w:val="006A3882"/>
    <w:rsid w:val="006B2F01"/>
    <w:rsid w:val="006C060E"/>
    <w:rsid w:val="006D1350"/>
    <w:rsid w:val="006D2B97"/>
    <w:rsid w:val="006E189C"/>
    <w:rsid w:val="006E1C87"/>
    <w:rsid w:val="006E37FE"/>
    <w:rsid w:val="00702DBC"/>
    <w:rsid w:val="00707792"/>
    <w:rsid w:val="00714E3E"/>
    <w:rsid w:val="007215AF"/>
    <w:rsid w:val="0073519A"/>
    <w:rsid w:val="007549A4"/>
    <w:rsid w:val="00761CE4"/>
    <w:rsid w:val="00762EB2"/>
    <w:rsid w:val="0076307C"/>
    <w:rsid w:val="00767493"/>
    <w:rsid w:val="007731FC"/>
    <w:rsid w:val="0078228F"/>
    <w:rsid w:val="00793F5E"/>
    <w:rsid w:val="007A200A"/>
    <w:rsid w:val="007A7EFE"/>
    <w:rsid w:val="007C10D6"/>
    <w:rsid w:val="007D57EE"/>
    <w:rsid w:val="007D6326"/>
    <w:rsid w:val="007D6FE4"/>
    <w:rsid w:val="007F151D"/>
    <w:rsid w:val="008009C8"/>
    <w:rsid w:val="00811470"/>
    <w:rsid w:val="00813E6F"/>
    <w:rsid w:val="00815B0C"/>
    <w:rsid w:val="0082180A"/>
    <w:rsid w:val="00831E17"/>
    <w:rsid w:val="00855CF1"/>
    <w:rsid w:val="0086253E"/>
    <w:rsid w:val="00862D64"/>
    <w:rsid w:val="008B1C7C"/>
    <w:rsid w:val="008B249D"/>
    <w:rsid w:val="008D1658"/>
    <w:rsid w:val="008E7C6E"/>
    <w:rsid w:val="008F4CF8"/>
    <w:rsid w:val="008F5BA2"/>
    <w:rsid w:val="008F6825"/>
    <w:rsid w:val="00902504"/>
    <w:rsid w:val="00911AF0"/>
    <w:rsid w:val="0092730F"/>
    <w:rsid w:val="00960D86"/>
    <w:rsid w:val="00981AF8"/>
    <w:rsid w:val="009876E6"/>
    <w:rsid w:val="009942BE"/>
    <w:rsid w:val="00995EAC"/>
    <w:rsid w:val="00997F58"/>
    <w:rsid w:val="009A240C"/>
    <w:rsid w:val="009A6810"/>
    <w:rsid w:val="009D3F63"/>
    <w:rsid w:val="009D69B2"/>
    <w:rsid w:val="009E63E6"/>
    <w:rsid w:val="009E71A9"/>
    <w:rsid w:val="009E76A5"/>
    <w:rsid w:val="009F0706"/>
    <w:rsid w:val="009F7E85"/>
    <w:rsid w:val="00A01D62"/>
    <w:rsid w:val="00A126E6"/>
    <w:rsid w:val="00A15118"/>
    <w:rsid w:val="00A15244"/>
    <w:rsid w:val="00A157B4"/>
    <w:rsid w:val="00A3160D"/>
    <w:rsid w:val="00A42039"/>
    <w:rsid w:val="00A47867"/>
    <w:rsid w:val="00A5483A"/>
    <w:rsid w:val="00A57876"/>
    <w:rsid w:val="00A57D11"/>
    <w:rsid w:val="00A751FF"/>
    <w:rsid w:val="00A77DAA"/>
    <w:rsid w:val="00A82E1D"/>
    <w:rsid w:val="00A962A0"/>
    <w:rsid w:val="00AB60DD"/>
    <w:rsid w:val="00AC141B"/>
    <w:rsid w:val="00AF602F"/>
    <w:rsid w:val="00B35206"/>
    <w:rsid w:val="00B42159"/>
    <w:rsid w:val="00B5068A"/>
    <w:rsid w:val="00B5200F"/>
    <w:rsid w:val="00B56416"/>
    <w:rsid w:val="00B64340"/>
    <w:rsid w:val="00B65FC5"/>
    <w:rsid w:val="00B665B4"/>
    <w:rsid w:val="00B750FB"/>
    <w:rsid w:val="00B752EB"/>
    <w:rsid w:val="00B75B12"/>
    <w:rsid w:val="00B77C9A"/>
    <w:rsid w:val="00B82BC5"/>
    <w:rsid w:val="00B86E52"/>
    <w:rsid w:val="00B917E2"/>
    <w:rsid w:val="00B95C86"/>
    <w:rsid w:val="00BB56F9"/>
    <w:rsid w:val="00BC27B2"/>
    <w:rsid w:val="00BD6651"/>
    <w:rsid w:val="00BF7168"/>
    <w:rsid w:val="00C03660"/>
    <w:rsid w:val="00C16A40"/>
    <w:rsid w:val="00C33CFE"/>
    <w:rsid w:val="00C466DB"/>
    <w:rsid w:val="00C50AF9"/>
    <w:rsid w:val="00C540DD"/>
    <w:rsid w:val="00C70F8D"/>
    <w:rsid w:val="00C80062"/>
    <w:rsid w:val="00C9544C"/>
    <w:rsid w:val="00C97311"/>
    <w:rsid w:val="00CA1435"/>
    <w:rsid w:val="00CA387F"/>
    <w:rsid w:val="00CC41F5"/>
    <w:rsid w:val="00CE0CBD"/>
    <w:rsid w:val="00CE5E77"/>
    <w:rsid w:val="00CE68CC"/>
    <w:rsid w:val="00CF5448"/>
    <w:rsid w:val="00CF616D"/>
    <w:rsid w:val="00D03F53"/>
    <w:rsid w:val="00D24277"/>
    <w:rsid w:val="00D41A97"/>
    <w:rsid w:val="00D651B8"/>
    <w:rsid w:val="00D81C7B"/>
    <w:rsid w:val="00D93D2D"/>
    <w:rsid w:val="00D94394"/>
    <w:rsid w:val="00DA5BA7"/>
    <w:rsid w:val="00DA6F7C"/>
    <w:rsid w:val="00DB1EE1"/>
    <w:rsid w:val="00DB6635"/>
    <w:rsid w:val="00DC097E"/>
    <w:rsid w:val="00DE6AF6"/>
    <w:rsid w:val="00DE74F3"/>
    <w:rsid w:val="00DF5533"/>
    <w:rsid w:val="00E04301"/>
    <w:rsid w:val="00E06188"/>
    <w:rsid w:val="00E1520D"/>
    <w:rsid w:val="00E30B68"/>
    <w:rsid w:val="00E36804"/>
    <w:rsid w:val="00E5298B"/>
    <w:rsid w:val="00E54D9C"/>
    <w:rsid w:val="00E62113"/>
    <w:rsid w:val="00E62755"/>
    <w:rsid w:val="00E8411A"/>
    <w:rsid w:val="00E877D9"/>
    <w:rsid w:val="00E908AF"/>
    <w:rsid w:val="00E94212"/>
    <w:rsid w:val="00EA50A0"/>
    <w:rsid w:val="00EB0DC4"/>
    <w:rsid w:val="00ED69D1"/>
    <w:rsid w:val="00EE18A7"/>
    <w:rsid w:val="00EE1B38"/>
    <w:rsid w:val="00EE27F2"/>
    <w:rsid w:val="00EE629F"/>
    <w:rsid w:val="00EF0440"/>
    <w:rsid w:val="00F10A72"/>
    <w:rsid w:val="00F11822"/>
    <w:rsid w:val="00F2187D"/>
    <w:rsid w:val="00F27991"/>
    <w:rsid w:val="00F35F55"/>
    <w:rsid w:val="00F56094"/>
    <w:rsid w:val="00F81D09"/>
    <w:rsid w:val="00F85737"/>
    <w:rsid w:val="00F86BBC"/>
    <w:rsid w:val="00F9299B"/>
    <w:rsid w:val="00F97A59"/>
    <w:rsid w:val="00FA242B"/>
    <w:rsid w:val="00FA2A77"/>
    <w:rsid w:val="00FA781A"/>
    <w:rsid w:val="00FA7D41"/>
    <w:rsid w:val="00FC1169"/>
    <w:rsid w:val="00FC5732"/>
    <w:rsid w:val="00FC6872"/>
    <w:rsid w:val="00FC71CB"/>
    <w:rsid w:val="00FE6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Cit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18A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2">
    <w:name w:val="heading 2"/>
    <w:basedOn w:val="a"/>
    <w:next w:val="a"/>
    <w:qFormat/>
    <w:rsid w:val="00F86BB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E18A7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C16A40"/>
    <w:rPr>
      <w:b/>
      <w:bCs/>
    </w:rPr>
  </w:style>
  <w:style w:type="table" w:styleId="a4">
    <w:name w:val="Table Grid"/>
    <w:basedOn w:val="a1"/>
    <w:rsid w:val="001008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4B34EB"/>
    <w:rPr>
      <w:color w:val="0000FF"/>
      <w:u w:val="single"/>
    </w:rPr>
  </w:style>
  <w:style w:type="paragraph" w:customStyle="1" w:styleId="ConsPlusNormal">
    <w:name w:val="ConsPlusNormal"/>
    <w:rsid w:val="005744E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itle">
    <w:name w:val="ConsPlusTitle"/>
    <w:rsid w:val="00F86BB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11">
    <w:name w:val=" Знак1"/>
    <w:basedOn w:val="a"/>
    <w:next w:val="2"/>
    <w:autoRedefine/>
    <w:rsid w:val="00F86BBC"/>
    <w:pPr>
      <w:spacing w:after="160" w:line="240" w:lineRule="exact"/>
      <w:jc w:val="center"/>
    </w:pPr>
    <w:rPr>
      <w:b/>
      <w:i/>
      <w:sz w:val="28"/>
      <w:szCs w:val="28"/>
      <w:lang w:val="en-US" w:eastAsia="en-US"/>
    </w:rPr>
  </w:style>
  <w:style w:type="character" w:styleId="HTML">
    <w:name w:val="HTML Cite"/>
    <w:uiPriority w:val="99"/>
    <w:unhideWhenUsed/>
    <w:rsid w:val="00DC097E"/>
    <w:rPr>
      <w:i/>
      <w:iCs/>
    </w:rPr>
  </w:style>
  <w:style w:type="character" w:customStyle="1" w:styleId="10">
    <w:name w:val="Заголовок 1 Знак"/>
    <w:link w:val="1"/>
    <w:rsid w:val="00EE18A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E18A7"/>
    <w:rPr>
      <w:rFonts w:ascii="Cambria" w:eastAsia="Times New Roman" w:hAnsi="Cambria" w:cs="Times New Roman"/>
      <w:b/>
      <w:bCs/>
      <w:sz w:val="26"/>
      <w:szCs w:val="26"/>
    </w:rPr>
  </w:style>
  <w:style w:type="paragraph" w:styleId="a6">
    <w:name w:val="Normal (Web)"/>
    <w:basedOn w:val="a"/>
    <w:uiPriority w:val="99"/>
    <w:unhideWhenUsed/>
    <w:rsid w:val="00EE18A7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E18A7"/>
  </w:style>
  <w:style w:type="paragraph" w:styleId="a7">
    <w:name w:val="header"/>
    <w:basedOn w:val="a"/>
    <w:rsid w:val="0039553F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9553F"/>
  </w:style>
  <w:style w:type="character" w:styleId="a9">
    <w:name w:val="FollowedHyperlink"/>
    <w:basedOn w:val="a0"/>
    <w:rsid w:val="007549A4"/>
    <w:rPr>
      <w:color w:val="800080"/>
      <w:u w:val="single"/>
    </w:rPr>
  </w:style>
  <w:style w:type="paragraph" w:customStyle="1" w:styleId="aa">
    <w:name w:val=" Знак"/>
    <w:basedOn w:val="a"/>
    <w:rsid w:val="00A751F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Title">
    <w:name w:val="ConsTitle"/>
    <w:rsid w:val="009D69B2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customStyle="1" w:styleId="title">
    <w:name w:val="title"/>
    <w:basedOn w:val="a0"/>
    <w:rsid w:val="009E71A9"/>
  </w:style>
  <w:style w:type="character" w:customStyle="1" w:styleId="data">
    <w:name w:val="data"/>
    <w:basedOn w:val="a0"/>
    <w:rsid w:val="000525FE"/>
  </w:style>
  <w:style w:type="paragraph" w:styleId="ab">
    <w:name w:val="Balloon Text"/>
    <w:basedOn w:val="a"/>
    <w:semiHidden/>
    <w:rsid w:val="001D78B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454B35"/>
  </w:style>
  <w:style w:type="paragraph" w:styleId="ac">
    <w:name w:val="footer"/>
    <w:basedOn w:val="a"/>
    <w:rsid w:val="001A65F3"/>
    <w:pPr>
      <w:tabs>
        <w:tab w:val="center" w:pos="4677"/>
        <w:tab w:val="right" w:pos="9355"/>
      </w:tabs>
    </w:pPr>
  </w:style>
  <w:style w:type="character" w:customStyle="1" w:styleId="f">
    <w:name w:val="f"/>
    <w:basedOn w:val="a0"/>
    <w:rsid w:val="00B77C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4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000268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41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4479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729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586062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838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52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15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02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31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550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13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0567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68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19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96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44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374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39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193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7228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C5C5C5"/>
                                <w:left w:val="single" w:sz="6" w:space="0" w:color="C5C5C5"/>
                                <w:bottom w:val="single" w:sz="6" w:space="0" w:color="C5C5C5"/>
                                <w:right w:val="single" w:sz="6" w:space="0" w:color="C5C5C5"/>
                              </w:divBdr>
                              <w:divsChild>
                                <w:div w:id="1120226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98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11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83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417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09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48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1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43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693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85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04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755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50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78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270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622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62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0174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175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972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893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29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9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264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175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0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32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771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1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94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22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48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929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397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69454">
          <w:marLeft w:val="-60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15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09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043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4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34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9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Отдел по контролю и надзору в сфере саморегулируемых организаций</vt:lpstr>
    </vt:vector>
  </TitlesOfParts>
  <Company>MoBIL GROUP</Company>
  <LinksUpToDate>false</LinksUpToDate>
  <CharactersWithSpaces>1897</CharactersWithSpaces>
  <SharedDoc>false</SharedDoc>
  <HLinks>
    <vt:vector size="30" baseType="variant">
      <vt:variant>
        <vt:i4>1376363</vt:i4>
      </vt:variant>
      <vt:variant>
        <vt:i4>12</vt:i4>
      </vt:variant>
      <vt:variant>
        <vt:i4>0</vt:i4>
      </vt:variant>
      <vt:variant>
        <vt:i4>5</vt:i4>
      </vt:variant>
      <vt:variant>
        <vt:lpwstr>https://www.instagram.com/rosreestr_nsk/?hl=ru</vt:lpwstr>
      </vt:variant>
      <vt:variant>
        <vt:lpwstr/>
      </vt:variant>
      <vt:variant>
        <vt:i4>1310840</vt:i4>
      </vt:variant>
      <vt:variant>
        <vt:i4>9</vt:i4>
      </vt:variant>
      <vt:variant>
        <vt:i4>0</vt:i4>
      </vt:variant>
      <vt:variant>
        <vt:i4>5</vt:i4>
      </vt:variant>
      <vt:variant>
        <vt:lpwstr>https://vk.com/rosreestr_nsk</vt:lpwstr>
      </vt:variant>
      <vt:variant>
        <vt:lpwstr/>
      </vt:variant>
      <vt:variant>
        <vt:i4>458822</vt:i4>
      </vt:variant>
      <vt:variant>
        <vt:i4>6</vt:i4>
      </vt:variant>
      <vt:variant>
        <vt:i4>0</vt:i4>
      </vt:variant>
      <vt:variant>
        <vt:i4>5</vt:i4>
      </vt:variant>
      <vt:variant>
        <vt:lpwstr>https://rosreestr.gov.ru/</vt:lpwstr>
      </vt:variant>
      <vt:variant>
        <vt:lpwstr/>
      </vt:variant>
      <vt:variant>
        <vt:i4>4653097</vt:i4>
      </vt:variant>
      <vt:variant>
        <vt:i4>3</vt:i4>
      </vt:variant>
      <vt:variant>
        <vt:i4>0</vt:i4>
      </vt:variant>
      <vt:variant>
        <vt:i4>5</vt:i4>
      </vt:variant>
      <vt:variant>
        <vt:lpwstr>mailto:oko@54upr.rosreestr.ru</vt:lpwstr>
      </vt:variant>
      <vt:variant>
        <vt:lpwstr/>
      </vt:variant>
      <vt:variant>
        <vt:i4>7274606</vt:i4>
      </vt:variant>
      <vt:variant>
        <vt:i4>0</vt:i4>
      </vt:variant>
      <vt:variant>
        <vt:i4>0</vt:i4>
      </vt:variant>
      <vt:variant>
        <vt:i4>5</vt:i4>
      </vt:variant>
      <vt:variant>
        <vt:lpwstr>mailto:54_upr@rosreestr.ru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Отдел по контролю и надзору в сфере саморегулируемых организаций</dc:title>
  <dc:creator>user</dc:creator>
  <cp:lastModifiedBy>Пользователь Windows</cp:lastModifiedBy>
  <cp:revision>2</cp:revision>
  <cp:lastPrinted>2016-03-28T07:14:00Z</cp:lastPrinted>
  <dcterms:created xsi:type="dcterms:W3CDTF">2020-11-25T08:43:00Z</dcterms:created>
  <dcterms:modified xsi:type="dcterms:W3CDTF">2020-11-25T08:43:00Z</dcterms:modified>
</cp:coreProperties>
</file>