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0F0E55" w:rsidRPr="000F0E55" w:rsidRDefault="000F0E55" w:rsidP="000F0E55">
      <w:pPr>
        <w:shd w:val="clear" w:color="auto" w:fill="FFFFFF"/>
        <w:ind w:firstLine="709"/>
        <w:jc w:val="center"/>
        <w:rPr>
          <w:rFonts w:ascii="Segoe UI" w:hAnsi="Segoe UI" w:cs="Segoe UI"/>
          <w:b/>
          <w:color w:val="000000"/>
        </w:rPr>
      </w:pPr>
    </w:p>
    <w:p w:rsidR="000F0E55" w:rsidRPr="00A46A16" w:rsidRDefault="00A46A16" w:rsidP="00A46A16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0F0E55" w:rsidRPr="00A46A16">
        <w:rPr>
          <w:sz w:val="26"/>
          <w:szCs w:val="26"/>
        </w:rPr>
        <w:t>оправки в Закон о государственной кадастровой оценке</w:t>
      </w:r>
    </w:p>
    <w:p w:rsidR="000F0E55" w:rsidRPr="00A46A16" w:rsidRDefault="000F0E55" w:rsidP="000F0E55">
      <w:pPr>
        <w:shd w:val="clear" w:color="auto" w:fill="FFFFFF"/>
        <w:jc w:val="center"/>
        <w:rPr>
          <w:b/>
          <w:sz w:val="26"/>
          <w:szCs w:val="26"/>
        </w:rPr>
      </w:pPr>
      <w:r w:rsidRPr="00A46A16">
        <w:rPr>
          <w:b/>
          <w:sz w:val="26"/>
          <w:szCs w:val="26"/>
        </w:rPr>
        <w:t xml:space="preserve">  </w:t>
      </w:r>
    </w:p>
    <w:p w:rsidR="000F0E55" w:rsidRPr="00A46A16" w:rsidRDefault="00A46A16" w:rsidP="000F0E55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A46A16">
        <w:rPr>
          <w:sz w:val="26"/>
          <w:szCs w:val="26"/>
        </w:rPr>
        <w:t>Межмуниципальный Куйбышевский отдел Управления</w:t>
      </w:r>
      <w:r w:rsidR="000F0E55" w:rsidRPr="00A46A16">
        <w:rPr>
          <w:sz w:val="26"/>
          <w:szCs w:val="26"/>
        </w:rPr>
        <w:t xml:space="preserve"> Росреестра по Новосибирской области информирует, что</w:t>
      </w:r>
      <w:r w:rsidRPr="00A46A16">
        <w:rPr>
          <w:sz w:val="26"/>
          <w:szCs w:val="26"/>
        </w:rPr>
        <w:t xml:space="preserve"> </w:t>
      </w:r>
      <w:r w:rsidR="000F0E55" w:rsidRPr="00A46A16">
        <w:rPr>
          <w:sz w:val="26"/>
          <w:szCs w:val="26"/>
          <w:shd w:val="clear" w:color="auto" w:fill="FFFFFF"/>
        </w:rPr>
        <w:t xml:space="preserve">31 июля 2020 года </w:t>
      </w:r>
      <w:r w:rsidR="000F0E55" w:rsidRPr="00A46A16">
        <w:rPr>
          <w:sz w:val="26"/>
          <w:szCs w:val="26"/>
        </w:rPr>
        <w:t>П</w:t>
      </w:r>
      <w:r w:rsidR="000F0E55" w:rsidRPr="00A46A16">
        <w:rPr>
          <w:sz w:val="26"/>
          <w:szCs w:val="26"/>
          <w:shd w:val="clear" w:color="auto" w:fill="FFFFFF"/>
        </w:rPr>
        <w:t xml:space="preserve">резидент Российской Федерации </w:t>
      </w:r>
      <w:hyperlink r:id="rId7" w:history="1">
        <w:r w:rsidR="000F0E55" w:rsidRPr="00A46A16">
          <w:rPr>
            <w:sz w:val="26"/>
            <w:szCs w:val="26"/>
            <w:shd w:val="clear" w:color="auto" w:fill="FFFFFF"/>
          </w:rPr>
          <w:t>подписал</w:t>
        </w:r>
      </w:hyperlink>
      <w:r w:rsidR="000F0E55" w:rsidRPr="00A46A16">
        <w:rPr>
          <w:sz w:val="26"/>
          <w:szCs w:val="26"/>
          <w:shd w:val="clear" w:color="auto" w:fill="FFFFFF"/>
        </w:rPr>
        <w:t xml:space="preserve"> Федеральный закон «О внесении изменений в отдельные законодательные акты Российской Федерации», который внес изменения в Федеральный закон от </w:t>
      </w:r>
      <w:r w:rsidRPr="00A46A16">
        <w:rPr>
          <w:color w:val="000000"/>
          <w:sz w:val="26"/>
          <w:szCs w:val="26"/>
        </w:rPr>
        <w:t>03.07.2016</w:t>
      </w:r>
      <w:r w:rsidR="000F0E55" w:rsidRPr="00A46A16">
        <w:rPr>
          <w:color w:val="000000"/>
          <w:sz w:val="26"/>
          <w:szCs w:val="26"/>
        </w:rPr>
        <w:t xml:space="preserve"> № 237-ФЗ «О государственной кадастровой оценке» и </w:t>
      </w:r>
      <w:r w:rsidR="000F0E55" w:rsidRPr="00A46A16">
        <w:rPr>
          <w:sz w:val="26"/>
          <w:szCs w:val="26"/>
          <w:shd w:val="clear" w:color="auto" w:fill="FFFFFF"/>
        </w:rPr>
        <w:t xml:space="preserve">направлен на её совершенствование. 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вступил в силу 11 августа 2020 года, за исключением положений, для которых установлены иные сроки вступления в силу.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При разработке данного закона рассмотрены и максимально учтены замечания и предложения граждан и участников рынка. Закон позволяет защитить интересы всех заинтересованных лиц.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Основной принцип Закона - любое исправление ошибок в кадастровой оценке должно толковаться в пользу правообладателей недвижимости. 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Так, если исправление привело к уменьшению кадастровой стоимости, то новая стоимость применяется ретроспективно взамен оспоренной. Если кадастровая стоимость увеличилась – она будет применяться только со следующего года.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Теперь будет применяться новый и более совершенный механизм пересмотра результатов государственной кадастровой оценки в случае серьезного снижения цен на рынке недвижимости. Для этого на основе сопоставления кадастровой и рыночной стоимости будет рассчитываться индекс рынка недвижимости. В случае его снижения более чем на 30% он будет прямо применен ко всем кадастровым стоимостям. Кадастровая стоимость будет уменьшена путем умножения на величину индекса. Росреестр самостоятельно определит величину индекса и, в случае существенного снижения, применит его.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Законом предусмотрен эффективный административный механизм установления кадастровой стоимости объекта недвижимости в размере его рыночной стоимости в государственном бюджетном учреждении, что позволит сократить для заинтересованных лиц судебные издержки на разрешение данного вопроса.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Начиная с 2021 года</w:t>
      </w:r>
      <w:r w:rsidR="00D3336C"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подавать в бюджетные учреждения заявления об исправлении ошибок, допущенных при определении кадастровой стоимости, сможет любое лицо в отношении любых объектов недвижимости.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Начиная с 2023 года</w:t>
      </w:r>
      <w:r w:rsidR="00D3336C"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механизм оспаривания результатов определения кадастровой стоимости заменяется на механизм административного установления кадастровой стоимости объекта недвижимости в размере его рыночной стоимости в бюджетном учреждении.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С 2022 года будет установлен единый цикл кадастровой оценки и единой даты оценки – раз в четыре года.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Расширен перечень информации, которую Росреестр предоставляет региональным бюджетным учреждениям для определения кадастровой стоимости – с 1 января 2022 года бюджетные учреждения начнут получать сведения о ценах сделок и сведения реестра границ Единого государственного реестра недвижимости.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Ряд нововведений касается надзора за проведением государственной кадастровой оценки со стороны Росреестра, исполнения полномочий органов государственной власти субъектов Российской Федерации в сфере государственной кадастровой оценки, деятельности бюджетных учреждений и ответственности директоров бюджетных учреждений за некачественную кадастровую оценку.</w:t>
      </w:r>
    </w:p>
    <w:p w:rsidR="000F0E55" w:rsidRPr="00A46A16" w:rsidRDefault="000F0E55" w:rsidP="000F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6A16">
        <w:rPr>
          <w:rFonts w:ascii="Times New Roman" w:hAnsi="Times New Roman" w:cs="Times New Roman"/>
          <w:sz w:val="26"/>
          <w:szCs w:val="26"/>
          <w:shd w:val="clear" w:color="auto" w:fill="FFFFFF"/>
        </w:rPr>
        <w:t>Сохраняется запрет на проведение бюджетным учреждением всех видов рыночной оценки.</w:t>
      </w:r>
    </w:p>
    <w:p w:rsidR="007D6326" w:rsidRPr="00A46A16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F0E55" w:rsidRPr="00A46A16" w:rsidRDefault="000F0E55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F0E55" w:rsidRDefault="000F0E55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F0E55" w:rsidRDefault="000F0E55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02" w:rsidRDefault="004B0902">
      <w:r>
        <w:separator/>
      </w:r>
    </w:p>
  </w:endnote>
  <w:endnote w:type="continuationSeparator" w:id="0">
    <w:p w:rsidR="004B0902" w:rsidRDefault="004B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02" w:rsidRDefault="004B0902">
      <w:r>
        <w:separator/>
      </w:r>
    </w:p>
  </w:footnote>
  <w:footnote w:type="continuationSeparator" w:id="0">
    <w:p w:rsidR="004B0902" w:rsidRDefault="004B0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6A16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0E55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0902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957BA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6A16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4F80"/>
    <w:rsid w:val="00CF616D"/>
    <w:rsid w:val="00D03F53"/>
    <w:rsid w:val="00D24277"/>
    <w:rsid w:val="00D3336C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0F0E5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7310085?index=0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3333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http://publication.pravo.gov.ru/Document/View/0001202007310085?index=0&amp;rangeSize=1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2021-01-18T05:02:00Z</dcterms:created>
  <dcterms:modified xsi:type="dcterms:W3CDTF">2021-01-18T05:02:00Z</dcterms:modified>
</cp:coreProperties>
</file>